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634C27">
      <w:pPr>
        <w:widowControl/>
        <w:shd w:val="clear" w:color="auto" w:fill="FFFFFF"/>
        <w:spacing w:line="520" w:lineRule="exact"/>
        <w:contextualSpacing/>
        <w:rPr>
          <w:rFonts w:hint="eastAsia"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bookmarkStart w:id="0" w:name="_GoBack"/>
      <w:bookmarkEnd w:id="0"/>
    </w:p>
    <w:p w14:paraId="4900B2D9">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u w:val="single"/>
          <w:shd w:val="clear" w:color="auto" w:fill="FFFFFF"/>
        </w:rPr>
        <w:t>王府井院区锅炉能效检测</w:t>
      </w:r>
      <w:r>
        <w:rPr>
          <w:rFonts w:ascii="仿宋" w:hAnsi="仿宋" w:eastAsia="仿宋" w:cs="Segoe UI"/>
          <w:color w:val="0F1115"/>
          <w:sz w:val="24"/>
          <w:szCs w:val="24"/>
          <w:shd w:val="clear" w:color="auto" w:fill="FFFFFF"/>
        </w:rPr>
        <w:t>服务项目</w:t>
      </w:r>
    </w:p>
    <w:p w14:paraId="30F490A9">
      <w:pPr>
        <w:pStyle w:val="4"/>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58199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AC4925D">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273FA20A">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42EAEC5B">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6B6C3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4CEE5E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6FD5F0A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1AF68CAE">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3DD5F7FD">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10FB5628">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5E46E8C1">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07670D47">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630BF70E">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37FC8F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ECE0491">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20F2FC4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C3D2802">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6D6B2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15AD13C">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5BCF16C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6AC1F036">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42E52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105F77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56D6D4F6">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111AA6D">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0D43BCE3">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0F23190A">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22D93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A4B6FF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631232C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774C6775">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具备开展锅炉能效检测所需的合法有效资质，且资质认定附表必须明确包含本项目所需检测的全部项目。</w:t>
            </w:r>
          </w:p>
        </w:tc>
      </w:tr>
      <w:tr w14:paraId="5E3A8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4B8DE5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69319BFC">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262B26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须提供近三年内（2023年1月1日至今）至少独立完成2个及以上医疗机构或类似重点排污单位的环境检测或锅炉能效检测服务项目。须提供合同关键页（至少包含合同封面、服务内容页、合同金额页、双方签字盖章页）及对应的服务验收证明或结算凭证复印件。</w:t>
            </w:r>
          </w:p>
        </w:tc>
      </w:tr>
      <w:tr w14:paraId="5529E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B2BFC46">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126D2F8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6161B8B0">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项目负责人须具备相关专业中级及以上技术职称，并具有</w:t>
            </w:r>
            <w:r>
              <w:rPr>
                <w:rFonts w:hint="eastAsia" w:ascii="仿宋" w:hAnsi="仿宋" w:eastAsia="仿宋" w:cs="Times New Roman"/>
                <w:color w:val="000000"/>
                <w:sz w:val="24"/>
                <w:szCs w:val="24"/>
                <w:lang w:val="en-US" w:eastAsia="zh-CN"/>
              </w:rPr>
              <w:t>3</w:t>
            </w:r>
            <w:r>
              <w:rPr>
                <w:rFonts w:hint="eastAsia" w:ascii="仿宋" w:hAnsi="仿宋" w:eastAsia="仿宋" w:cs="Times New Roman"/>
                <w:color w:val="000000"/>
                <w:sz w:val="24"/>
                <w:szCs w:val="24"/>
              </w:rPr>
              <w:t>年以上锅炉能效检测项目管理经验。现场采样及检测人员必须持有相关职业资格证书或培训合格证明，熟悉医疗行业环境特性及安全规范。</w:t>
            </w:r>
          </w:p>
        </w:tc>
      </w:tr>
      <w:tr w14:paraId="568BC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1427B4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60B51EE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1BDAED0">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2C4C1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09A9D9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78DCB4B1">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7CF02E46">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2552CAEE">
      <w:pPr>
        <w:widowControl/>
        <w:shd w:val="clear" w:color="auto" w:fill="FFFFFF"/>
        <w:spacing w:line="520" w:lineRule="exact"/>
        <w:contextualSpacing/>
        <w:rPr>
          <w:rFonts w:hint="eastAsia" w:ascii="仿宋" w:hAnsi="仿宋" w:eastAsia="仿宋" w:cs="Segoe UI"/>
          <w:b/>
          <w:bCs/>
          <w:sz w:val="32"/>
          <w:szCs w:val="32"/>
        </w:rPr>
      </w:pPr>
    </w:p>
    <w:p w14:paraId="4C1DDDB2">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638D21D2">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14:paraId="400827CF">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598B0C57">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14937D78">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0ACAEE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4D9F44AF">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7033B62F">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22A72782">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4F59E9BB">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47697E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396C514">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716B4DBC">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0A6E3BD4">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6B9556D9">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B3B2CE5">
            <w:pPr>
              <w:widowControl/>
              <w:spacing w:line="520" w:lineRule="exact"/>
              <w:contextualSpacing/>
              <w:jc w:val="left"/>
              <w:rPr>
                <w:rFonts w:hint="eastAsia" w:ascii="仿宋" w:hAnsi="仿宋" w:eastAsia="仿宋" w:cs="宋体"/>
                <w:kern w:val="0"/>
                <w:szCs w:val="21"/>
              </w:rPr>
            </w:pPr>
          </w:p>
        </w:tc>
      </w:tr>
      <w:tr w14:paraId="551FDC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8B2503E">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2890C573">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0ED2849A">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396F342C">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04DA62E6">
            <w:pPr>
              <w:widowControl/>
              <w:spacing w:line="520" w:lineRule="exact"/>
              <w:contextualSpacing/>
              <w:jc w:val="left"/>
              <w:rPr>
                <w:rFonts w:hint="eastAsia" w:ascii="仿宋" w:hAnsi="仿宋" w:eastAsia="仿宋" w:cs="宋体"/>
                <w:kern w:val="0"/>
                <w:szCs w:val="21"/>
              </w:rPr>
            </w:pPr>
          </w:p>
        </w:tc>
      </w:tr>
      <w:tr w14:paraId="6B23B7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E28F109">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55AE3C01">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58064FA3">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182D6A94">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01D3E140">
            <w:pPr>
              <w:widowControl/>
              <w:spacing w:line="520" w:lineRule="exact"/>
              <w:contextualSpacing/>
              <w:jc w:val="left"/>
              <w:rPr>
                <w:rFonts w:hint="eastAsia" w:ascii="仿宋" w:hAnsi="仿宋" w:eastAsia="仿宋" w:cs="宋体"/>
                <w:kern w:val="0"/>
                <w:szCs w:val="21"/>
              </w:rPr>
            </w:pPr>
          </w:p>
        </w:tc>
      </w:tr>
      <w:tr w14:paraId="79E522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1B7DF9F">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2679F072">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57DC405E">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14:paraId="12F5B2F8">
            <w:pPr>
              <w:widowControl/>
              <w:spacing w:line="520" w:lineRule="exact"/>
              <w:contextualSpacing/>
              <w:jc w:val="left"/>
              <w:rPr>
                <w:rFonts w:hint="eastAsia" w:ascii="仿宋" w:hAnsi="仿宋" w:eastAsia="仿宋" w:cs="Times New Roman"/>
                <w:kern w:val="0"/>
                <w:szCs w:val="21"/>
              </w:rPr>
            </w:pPr>
          </w:p>
        </w:tc>
      </w:tr>
    </w:tbl>
    <w:p w14:paraId="25943130">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236841F7">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3C4716"/>
    <w:rsid w:val="7A3C4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2026-11-02T08:22:00Z</dcterms:created>
  <dc:creator>Lyn</dc:creator>
  <cp:lastModifiedBy>Lyn</cp:lastModifiedBy>
  <dcterms:modified xsi:type="dcterms:W3CDTF">2026-11-02T08:22:51Z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5441AD3033B14FF19027F6ABA8A6AA17_11</vt:lpwstr>
  </property>
  <property fmtid="{D5CDD505-2E9C-101B-9397-08002B2CF9AE}" pid="4" name="KSOTemplateDocerSaveRecord">
    <vt:lpwstr>eyJoZGlkIjoiMzI1NTc2YjM3YjBhNGRlYTk3YmY1YzQ4ZGRhMmI5ZWUiLCJ1c2VySWQiOiI0MzA1OTk4ODEifQ==</vt:lpwstr>
  </property>
</Properties>
</file>