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0D544">
      <w:pPr>
        <w:widowControl/>
        <w:shd w:val="clear" w:color="auto" w:fill="FFFFFF"/>
        <w:spacing w:line="520" w:lineRule="exact"/>
        <w:contextualSpacing/>
        <w:rPr>
          <w:rFonts w:hint="eastAsia"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p>
    <w:p w14:paraId="57C0D545">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ascii="仿宋" w:hAnsi="仿宋" w:eastAsia="仿宋" w:cs="Segoe UI"/>
          <w:bCs/>
          <w:color w:val="0F1115"/>
          <w:kern w:val="0"/>
          <w:sz w:val="24"/>
          <w:szCs w:val="24"/>
        </w:rPr>
        <w:t>首都医科大学附属北京口腔医院病案数字化技术服务</w:t>
      </w:r>
    </w:p>
    <w:p w14:paraId="57C0D546">
      <w:pPr>
        <w:pStyle w:val="4"/>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57C0D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47">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48">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49">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57C0D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4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4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4D">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57C0D54E">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57C0D54F">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57C0D55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57C0D551">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57C0D552">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7C0D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5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55">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5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57C0D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5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5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5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57C0D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5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5D">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5E">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57C0D55F">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57C0D560">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57C0D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6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63">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仿宋"/>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64">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仿宋"/>
                <w:color w:val="000000"/>
                <w:sz w:val="24"/>
                <w:szCs w:val="24"/>
              </w:rPr>
              <w:t>无。</w:t>
            </w:r>
          </w:p>
        </w:tc>
      </w:tr>
      <w:tr w14:paraId="57C0D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66">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6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68">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须提供近三年内至少独立完成1个病案或档案数字化技术服务项目。须提供合同关键页（至少包含合同封面、服务内容页、合同金额页、双方签字盖章页）及对应的服务验收证明或结算凭证复印件。</w:t>
            </w:r>
          </w:p>
        </w:tc>
      </w:tr>
      <w:tr w14:paraId="57C0D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6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6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6C">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无。</w:t>
            </w:r>
          </w:p>
        </w:tc>
      </w:tr>
      <w:tr w14:paraId="57C0D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6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6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70">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如有，详见二、参选人的资格要求，提供证明文件的电子件或电子证照。</w:t>
            </w:r>
          </w:p>
        </w:tc>
      </w:tr>
      <w:tr w14:paraId="57C0D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0D57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57C0D573">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57C0D574">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57C0D576">
      <w:pPr>
        <w:rPr>
          <w:rFonts w:hint="eastAsia" w:ascii="仿宋" w:hAnsi="仿宋" w:eastAsia="仿宋" w:cs="Segoe UI"/>
          <w:bCs/>
          <w:color w:val="0F1115"/>
          <w:kern w:val="0"/>
          <w:szCs w:val="21"/>
        </w:rPr>
      </w:pPr>
      <w:r>
        <w:rPr>
          <w:rFonts w:ascii="仿宋" w:hAnsi="仿宋" w:eastAsia="仿宋" w:cs="Segoe UI"/>
          <w:bCs/>
          <w:color w:val="0F1115"/>
          <w:kern w:val="0"/>
          <w:szCs w:val="21"/>
        </w:rPr>
        <w:br w:type="page"/>
      </w:r>
    </w:p>
    <w:p w14:paraId="57C0D577">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57C0D578">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57C0D579">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57C0D57A">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57C0D57B">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对结论为“不通过”的参选人，必须在“不</w:t>
      </w:r>
      <w:bookmarkStart w:id="0" w:name="_GoBack"/>
      <w:bookmarkEnd w:id="0"/>
      <w:r>
        <w:rPr>
          <w:rFonts w:ascii="仿宋" w:hAnsi="仿宋" w:eastAsia="仿宋" w:cs="Segoe UI"/>
          <w:color w:val="0F1115"/>
          <w:kern w:val="0"/>
          <w:szCs w:val="21"/>
        </w:rPr>
        <w:t>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57C0D5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57C0D57C">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57C0D57D">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57C0D57E">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57C0D57F">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57C0D5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57C0D581">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57C0D582">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57C0D583">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57C0D584">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57C0D585">
            <w:pPr>
              <w:widowControl/>
              <w:spacing w:line="520" w:lineRule="exact"/>
              <w:contextualSpacing/>
              <w:jc w:val="left"/>
              <w:rPr>
                <w:rFonts w:hint="eastAsia" w:ascii="仿宋" w:hAnsi="仿宋" w:eastAsia="仿宋" w:cs="宋体"/>
                <w:kern w:val="0"/>
                <w:szCs w:val="21"/>
              </w:rPr>
            </w:pPr>
          </w:p>
        </w:tc>
      </w:tr>
      <w:tr w14:paraId="57C0D5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57C0D587">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57C0D588">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57C0D589">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57C0D58A">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57C0D58B">
            <w:pPr>
              <w:widowControl/>
              <w:spacing w:line="520" w:lineRule="exact"/>
              <w:contextualSpacing/>
              <w:jc w:val="left"/>
              <w:rPr>
                <w:rFonts w:hint="eastAsia" w:ascii="仿宋" w:hAnsi="仿宋" w:eastAsia="仿宋" w:cs="宋体"/>
                <w:kern w:val="0"/>
                <w:szCs w:val="21"/>
              </w:rPr>
            </w:pPr>
          </w:p>
        </w:tc>
      </w:tr>
      <w:tr w14:paraId="57C0D5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57C0D58D">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57C0D58E">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57C0D58F">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57C0D590">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57C0D591">
            <w:pPr>
              <w:widowControl/>
              <w:spacing w:line="520" w:lineRule="exact"/>
              <w:contextualSpacing/>
              <w:jc w:val="left"/>
              <w:rPr>
                <w:rFonts w:hint="eastAsia" w:ascii="仿宋" w:hAnsi="仿宋" w:eastAsia="仿宋" w:cs="宋体"/>
                <w:kern w:val="0"/>
                <w:szCs w:val="21"/>
              </w:rPr>
            </w:pPr>
          </w:p>
        </w:tc>
      </w:tr>
      <w:tr w14:paraId="57C0D5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57C0D593">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57C0D594">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57C0D595">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57C0D596">
            <w:pPr>
              <w:widowControl/>
              <w:spacing w:line="520" w:lineRule="exact"/>
              <w:contextualSpacing/>
              <w:jc w:val="left"/>
              <w:rPr>
                <w:rFonts w:hint="eastAsia" w:ascii="仿宋" w:hAnsi="仿宋" w:eastAsia="仿宋" w:cs="Times New Roman"/>
                <w:kern w:val="0"/>
                <w:szCs w:val="21"/>
              </w:rPr>
            </w:pPr>
          </w:p>
        </w:tc>
      </w:tr>
    </w:tbl>
    <w:p w14:paraId="57C0D598">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730F1659">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4E073D"/>
    <w:rsid w:val="674E0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2026-10-26T02:34:00Z</dcterms:created>
  <dc:creator>Lyn</dc:creator>
  <cp:lastModifiedBy>Lyn</cp:lastModifiedBy>
  <dcterms:modified xsi:type="dcterms:W3CDTF">2026-10-26T02:35:54Z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1776776A2E3A43CC87035401F70F4F03_11</vt:lpwstr>
  </property>
  <property fmtid="{D5CDD505-2E9C-101B-9397-08002B2CF9AE}" pid="4" name="KSOTemplateDocerSaveRecord">
    <vt:lpwstr>eyJoZGlkIjoiMzI1NTc2YjM3YjBhNGRlYTk3YmY1YzQ4ZGRhMmI5ZWUiLCJ1c2VySWQiOiI0MzA1OTk4ODEifQ==</vt:lpwstr>
  </property>
</Properties>
</file>