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D9378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 w14:paraId="03211ECA">
      <w:pPr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14C9EE7E">
      <w:pPr>
        <w:jc w:val="center"/>
        <w:rPr>
          <w:b/>
          <w:bCs/>
          <w:spacing w:val="3"/>
          <w:sz w:val="14"/>
          <w:szCs w:val="14"/>
        </w:rPr>
      </w:pPr>
    </w:p>
    <w:p w14:paraId="1D771C63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49A439D5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2427FEA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38201AE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02C915D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者存在直接控股、管理关系；</w:t>
      </w:r>
    </w:p>
    <w:p w14:paraId="21A0B7B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</w:t>
      </w:r>
      <w:r>
        <w:rPr>
          <w:rFonts w:hint="eastAsia" w:ascii="仿宋" w:hAnsi="仿宋" w:eastAsia="仿宋"/>
          <w:sz w:val="32"/>
          <w:szCs w:val="32"/>
          <w:lang w:eastAsia="zh-CN"/>
        </w:rPr>
        <w:t>响应文件</w:t>
      </w:r>
      <w:r>
        <w:rPr>
          <w:rFonts w:hint="eastAsia" w:ascii="仿宋" w:hAnsi="仿宋" w:eastAsia="仿宋"/>
          <w:sz w:val="32"/>
          <w:szCs w:val="32"/>
        </w:rPr>
        <w:t>由同一单位或者个人编制；</w:t>
      </w:r>
    </w:p>
    <w:p w14:paraId="735448E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68CD788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</w:t>
      </w:r>
      <w:r>
        <w:rPr>
          <w:rFonts w:hint="eastAsia" w:ascii="仿宋" w:hAnsi="仿宋" w:eastAsia="仿宋"/>
          <w:sz w:val="32"/>
          <w:szCs w:val="32"/>
          <w:lang w:eastAsia="zh-CN"/>
        </w:rPr>
        <w:t>响应文件</w:t>
      </w:r>
      <w:r>
        <w:rPr>
          <w:rFonts w:hint="eastAsia" w:ascii="仿宋" w:hAnsi="仿宋" w:eastAsia="仿宋"/>
          <w:sz w:val="32"/>
          <w:szCs w:val="32"/>
        </w:rPr>
        <w:t>载明的项目管理成员或者联系人员为同一人；</w:t>
      </w:r>
    </w:p>
    <w:p w14:paraId="6DAA1DE8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</w:t>
      </w:r>
      <w:r>
        <w:rPr>
          <w:rFonts w:hint="eastAsia" w:ascii="仿宋" w:hAnsi="仿宋" w:eastAsia="仿宋"/>
          <w:sz w:val="32"/>
          <w:szCs w:val="32"/>
          <w:lang w:eastAsia="zh-CN"/>
        </w:rPr>
        <w:t>响应文件</w:t>
      </w:r>
      <w:r>
        <w:rPr>
          <w:rFonts w:hint="eastAsia" w:ascii="仿宋" w:hAnsi="仿宋" w:eastAsia="仿宋"/>
          <w:sz w:val="32"/>
          <w:szCs w:val="32"/>
        </w:rPr>
        <w:t>异常一致或者投标报价呈规律性差异；</w:t>
      </w:r>
    </w:p>
    <w:p w14:paraId="52CF7D97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</w:t>
      </w:r>
      <w:r>
        <w:rPr>
          <w:rFonts w:hint="eastAsia" w:ascii="仿宋" w:hAnsi="仿宋" w:eastAsia="仿宋"/>
          <w:sz w:val="32"/>
          <w:szCs w:val="32"/>
          <w:lang w:eastAsia="zh-CN"/>
        </w:rPr>
        <w:t>响应文件</w:t>
      </w:r>
      <w:r>
        <w:rPr>
          <w:rFonts w:hint="eastAsia" w:ascii="仿宋" w:hAnsi="仿宋" w:eastAsia="仿宋"/>
          <w:sz w:val="32"/>
          <w:szCs w:val="32"/>
        </w:rPr>
        <w:t>相互混装；</w:t>
      </w:r>
    </w:p>
    <w:p w14:paraId="7BBD1BC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0F5DDF5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1A22527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42B9515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4D932D0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618BEB7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4279525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672F9CC2">
      <w:pPr>
        <w:spacing w:line="520" w:lineRule="exact"/>
        <w:contextualSpacing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68A4DB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C4D56"/>
    <w:rsid w:val="767C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2026-06-11T05:57:00Z</dcterms:created>
  <dc:creator>Lyn</dc:creator>
  <cp:lastModifiedBy>Lyn</cp:lastModifiedBy>
  <dcterms:modified xsi:type="dcterms:W3CDTF">2026-06-11T05:59:35Z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99203FF327504D6284A7CDB5689E5400_11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