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C9363">
      <w:pPr>
        <w:widowControl/>
        <w:shd w:val="clear" w:color="auto" w:fill="FFFFFF"/>
        <w:spacing w:line="520" w:lineRule="exact"/>
        <w:contextualSpacing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8"/>
      <w:bookmarkStart w:id="1" w:name="OLE_LINK9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07ABB05A">
      <w:pPr>
        <w:widowControl/>
        <w:shd w:val="clear" w:color="auto" w:fill="FFFFFF"/>
        <w:spacing w:line="520" w:lineRule="exact"/>
        <w:contextualSpacing/>
        <w:rPr>
          <w:rFonts w:ascii="仿宋" w:hAnsi="仿宋" w:eastAsia="仿宋"/>
          <w:color w:val="0F1115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F1115"/>
          <w:sz w:val="30"/>
          <w:szCs w:val="30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/>
          <w:color w:val="0F1115"/>
          <w:sz w:val="30"/>
          <w:szCs w:val="30"/>
          <w:shd w:val="clear" w:color="auto" w:fill="FFFFFF"/>
        </w:rPr>
        <w:t>医疗废物处置服务项目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1222"/>
        <w:gridCol w:w="4647"/>
        <w:gridCol w:w="892"/>
        <w:gridCol w:w="844"/>
      </w:tblGrid>
      <w:tr w14:paraId="36CB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D85D1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评分部分</w:t>
            </w: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9DD52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评分因素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70F84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评分标准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A1AE6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7CE10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分值属性</w:t>
            </w:r>
          </w:p>
        </w:tc>
      </w:tr>
      <w:tr w14:paraId="6E42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74C71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/>
                <w:bCs/>
                <w:szCs w:val="21"/>
              </w:rPr>
              <w:t>一、价格部分 (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10</w:t>
            </w:r>
            <w:r>
              <w:rPr>
                <w:rFonts w:ascii="仿宋" w:hAnsi="仿宋" w:eastAsia="仿宋"/>
                <w:bCs/>
                <w:szCs w:val="21"/>
              </w:rPr>
              <w:t>分)</w:t>
            </w: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F9F6A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/>
                <w:bCs/>
                <w:szCs w:val="21"/>
              </w:rPr>
              <w:t>参选报价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029FC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/>
                <w:szCs w:val="21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10</w:t>
            </w:r>
            <w:r>
              <w:rPr>
                <w:rFonts w:ascii="仿宋" w:hAnsi="仿宋" w:eastAsia="仿宋"/>
                <w:szCs w:val="21"/>
              </w:rPr>
              <w:t>分。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其他参选人的价格分统一按照下列公式计算：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bCs/>
                <w:szCs w:val="21"/>
              </w:rPr>
              <w:t>价格得分 = (评审基准价 / 参选报价) ×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10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51082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A8266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客观</w:t>
            </w:r>
          </w:p>
        </w:tc>
      </w:tr>
      <w:tr w14:paraId="233C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FF825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二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、技术部分（</w:t>
            </w: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50</w:t>
            </w:r>
            <w:r>
              <w:rPr>
                <w:rFonts w:ascii="仿宋" w:hAnsi="仿宋" w:eastAsia="仿宋"/>
                <w:b/>
                <w:bCs/>
                <w:szCs w:val="21"/>
              </w:rPr>
              <w:t>分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）</w:t>
            </w: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D7922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1. 收运服务方案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A4D97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（1）对上门收运的方案进行综合评价：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优（20分）：方案详尽，明确了固定收运路线、频次（如每日）、时间窗口、对接流程；针对不同类别医疗废物的交接、清点、装车规范有清晰描述；承诺提供备用车辆及人员安排。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良（15分）：方案较详尽，明确了主要收运频次、时间及对接流程，对交接装车规范有描述。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一般（10分）：方案简单，仅承诺按要求收运，缺乏具体计划和规范描述。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4B10E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CB0F5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主观</w:t>
            </w:r>
          </w:p>
        </w:tc>
      </w:tr>
      <w:tr w14:paraId="6BF6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314F5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B8DAE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2.运输与处置安全保障方案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EDE12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（2）对运输过程的安全、环保及最终处置的合规性保障方案进行评价：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优（10分）：方案全面，详细描述了运输车辆的专业配置（防渗漏、GPS、消毒等）、运输路线规划、应急预案、处置工艺流程（焚烧/其他）及环保排放达标保障措施，体现高标准。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良（7分）：方案较全面，涵盖了运输车辆要求、基本应急预案和处置合规承诺。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一般（5分）：方案简单，仅作原则性承诺，缺乏具体保障措施描述。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C5AA3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00A72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主观</w:t>
            </w:r>
          </w:p>
        </w:tc>
      </w:tr>
      <w:tr w14:paraId="20C3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6A810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74EE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3.应急响应与投诉处理方案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96697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（3）</w:t>
            </w:r>
            <w:r>
              <w:rPr>
                <w:rFonts w:ascii="Calibri" w:hAnsi="Calibri" w:eastAsia="仿宋" w:cs="Calibri"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对突发事件（如泄漏、无法按时收运等）的应急响应机制及日常投诉处理流程进行评价：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优（</w:t>
            </w: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1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0分）：应急预案完整、可操作性强，明确了不同级别事件的响应时限（如30分钟内响应，2小时内到场）、处理流程、补救措施和报告机制；投诉处理流程清晰、闭环。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良（7分)：有基本的应急响应和投诉处理方案，响应时限和处理流程描述较清晰。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一般（5分）：方案简单，仅有原则性描述。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C8264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210E8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主观</w:t>
            </w:r>
          </w:p>
        </w:tc>
      </w:tr>
      <w:tr w14:paraId="7C74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E5DBC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74550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4.服务文档与协同方案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DA22A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（4）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对服务过程记录、单据管理与甲方的协同配合方案进行评价：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优（10分）：承诺提供规范、完整的《医疗废物转移联单》及各类工作记录；有明确的单据交接、归档流程；提出有利于双方高效协同的优化建议。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良（7分）：承诺按要求提供单据和记录，有基本的协同配合描述。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一般（5分）：仅承诺配合甲方工作，无具体方案。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D27AA8">
            <w:pPr>
              <w:widowControl/>
              <w:autoSpaceDE/>
              <w:autoSpaceDN/>
              <w:spacing w:line="24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F09AB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主观</w:t>
            </w:r>
          </w:p>
        </w:tc>
      </w:tr>
      <w:tr w14:paraId="3F7D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1" w:hRule="atLeast"/>
        </w:trPr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67BA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三、商务部分</w:t>
            </w: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(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40</w:t>
            </w:r>
            <w:r>
              <w:rPr>
                <w:rFonts w:ascii="仿宋" w:hAnsi="仿宋" w:eastAsia="仿宋"/>
                <w:b/>
                <w:bCs/>
                <w:szCs w:val="21"/>
              </w:rPr>
              <w:t>分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)</w:t>
            </w: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5F0BA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1.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企业资质与实力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F7988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（1）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环保及安全管理认证（客观）：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具备有效的ISO14001环境管理体系认证，得10分。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具备有效的ISO45001职业健康安全管理体系认证，得8分。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（本小项提供证书复印件并加盖公章，可累计得分）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0D4FB1">
            <w:pPr>
              <w:widowControl/>
              <w:autoSpaceDE/>
              <w:autoSpaceDN/>
              <w:spacing w:line="24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AF3A7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客观</w:t>
            </w:r>
          </w:p>
        </w:tc>
      </w:tr>
      <w:tr w14:paraId="0C37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44147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E965F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2.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类似项目业绩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58B53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（</w:t>
            </w: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2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）提供近三年（2022年12月至今）完成的医疗废物处置服务合同：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每提供1份三级甲等医院的服务合同，得3分；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每提供1份其他医疗机构的服务合同，得2分。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注： 本项累计最高10分。（须提供合同关键页及对应的验收/结算证明复印件，否则不计分。同一业主单位的不同期合同可视为不同业绩。）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4B3DC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319B4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客观</w:t>
            </w:r>
          </w:p>
        </w:tc>
      </w:tr>
      <w:tr w14:paraId="6E11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A9C52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3AFFE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.服务团队与评价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FBE87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（3）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根据拟派项目负责人及核心团队成员的资质、经验进行评价：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优（10分）： 团队配置完整（含负责人、司机、交接员</w:t>
            </w:r>
            <w:bookmarkStart w:id="2" w:name="_GoBack"/>
            <w:bookmarkEnd w:id="2"/>
            <w:r>
              <w:rPr>
                <w:rFonts w:ascii="仿宋" w:hAnsi="仿宋" w:eastAsia="仿宋" w:cs="Segoe UI"/>
                <w:color w:val="0F1115"/>
                <w:szCs w:val="24"/>
              </w:rPr>
              <w:t>等），均具备相关环保、安全培训证书，且项目负责人具有5年以上同类项目管理经验。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良（7分）： 团队配置基本完整，主要人员具备相关证书，项目负责人具有3年以上同类项目管理经验。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一般（5分）： 团队配置或人员资质、经验一般，能满足基本要求。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E59F5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78B98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主观</w:t>
            </w:r>
          </w:p>
        </w:tc>
      </w:tr>
      <w:tr w14:paraId="1890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9E813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8B7A5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4.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信用与评价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9203E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（4）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在满足资格性审查基本要求基础上，提供近三年获得的服务单位书面表扬信、感谢信或同类荣誉证明（需加盖服务单位公章）：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• 每提供1份，得3分。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注： 本项累计最高10分。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CD7AE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4F55C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客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观</w:t>
            </w:r>
          </w:p>
        </w:tc>
      </w:tr>
      <w:tr w14:paraId="68EE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C5490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总评分</w:t>
            </w:r>
          </w:p>
        </w:tc>
        <w:tc>
          <w:tcPr>
            <w:tcW w:w="12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A208E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EF3BB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888E5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100分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A5689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 w14:paraId="2E65FE92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4"/>
        </w:rPr>
      </w:pPr>
      <w:r>
        <w:rPr>
          <w:rFonts w:ascii="仿宋" w:hAnsi="仿宋" w:eastAsia="仿宋" w:cs="Segoe UI"/>
          <w:bCs/>
          <w:color w:val="0F1115"/>
          <w:szCs w:val="24"/>
        </w:rPr>
        <w:t>评审委员会确认：</w:t>
      </w:r>
    </w:p>
    <w:p w14:paraId="5B8110B0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4"/>
        </w:rPr>
      </w:pPr>
      <w:r>
        <w:rPr>
          <w:rFonts w:ascii="仿宋" w:hAnsi="仿宋" w:eastAsia="仿宋" w:cs="Segoe UI"/>
          <w:color w:val="0F1115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36419649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4"/>
        </w:rPr>
      </w:pPr>
      <w:r>
        <w:rPr>
          <w:rFonts w:ascii="仿宋" w:hAnsi="仿宋" w:eastAsia="仿宋" w:cs="Segoe UI"/>
          <w:color w:val="0F1115"/>
          <w:szCs w:val="24"/>
        </w:rPr>
        <w:t xml:space="preserve">评审员（签字）：__________ __________ __________ </w:t>
      </w:r>
    </w:p>
    <w:p w14:paraId="634F2973">
      <w:r>
        <w:rPr>
          <w:rFonts w:ascii="仿宋" w:hAnsi="仿宋" w:eastAsia="仿宋" w:cs="Segoe UI"/>
          <w:color w:val="0F1115"/>
          <w:szCs w:val="24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A4BD0"/>
    <w:rsid w:val="39DA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2026-03-02T01:39:00Z</dcterms:created>
  <dc:creator>Lyn</dc:creator>
  <cp:lastModifiedBy>Lyn</cp:lastModifiedBy>
  <dcterms:modified xsi:type="dcterms:W3CDTF">2026-03-02T01:56:24Z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CD76476BAB4744B484F3A02B4AB570D0_11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