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2D883">
      <w:pPr>
        <w:widowControl/>
        <w:shd w:val="clear" w:color="auto" w:fill="FFFFFF"/>
        <w:spacing w:line="520" w:lineRule="exact"/>
        <w:contextualSpacing/>
        <w:jc w:val="left"/>
        <w:rPr>
          <w:rFonts w:ascii="仿宋" w:hAnsi="仿宋" w:eastAsia="仿宋"/>
          <w:b/>
          <w:color w:val="0F1115"/>
          <w:sz w:val="32"/>
          <w:szCs w:val="32"/>
          <w:shd w:val="clear" w:color="auto" w:fill="FFFFFF"/>
        </w:rPr>
      </w:pPr>
      <w:bookmarkStart w:id="0" w:name="OLE_LINK8"/>
      <w:bookmarkStart w:id="1" w:name="OLE_LINK9"/>
      <w:r>
        <w:rPr>
          <w:rFonts w:hint="eastAsia" w:ascii="仿宋" w:hAnsi="仿宋" w:eastAsia="仿宋"/>
          <w:b/>
          <w:color w:val="0F1115"/>
          <w:sz w:val="32"/>
          <w:szCs w:val="32"/>
          <w:shd w:val="clear" w:color="auto" w:fill="FFFFFF"/>
        </w:rPr>
        <w:t>附件六：</w:t>
      </w:r>
      <w:bookmarkEnd w:id="0"/>
      <w:bookmarkEnd w:id="1"/>
      <w:r>
        <w:rPr>
          <w:rFonts w:ascii="仿宋" w:hAnsi="仿宋" w:eastAsia="仿宋"/>
          <w:b/>
          <w:color w:val="0F1115"/>
          <w:sz w:val="32"/>
          <w:szCs w:val="32"/>
          <w:shd w:val="clear" w:color="auto" w:fill="FFFFFF"/>
        </w:rPr>
        <w:t>综合评分表（总分</w:t>
      </w:r>
      <w:r>
        <w:rPr>
          <w:rFonts w:hint="eastAsia" w:ascii="仿宋" w:hAnsi="仿宋" w:eastAsia="仿宋"/>
          <w:b/>
          <w:color w:val="0F1115"/>
          <w:sz w:val="32"/>
          <w:szCs w:val="32"/>
          <w:shd w:val="clear" w:color="auto" w:fill="FFFFFF"/>
        </w:rPr>
        <w:t>1</w:t>
      </w:r>
      <w:r>
        <w:rPr>
          <w:rFonts w:ascii="仿宋" w:hAnsi="仿宋" w:eastAsia="仿宋"/>
          <w:b/>
          <w:color w:val="0F1115"/>
          <w:sz w:val="32"/>
          <w:szCs w:val="32"/>
          <w:shd w:val="clear" w:color="auto" w:fill="FFFFFF"/>
        </w:rPr>
        <w:t>00分）</w:t>
      </w:r>
    </w:p>
    <w:p w14:paraId="19C8D529">
      <w:pPr>
        <w:widowControl/>
        <w:shd w:val="clear" w:color="auto" w:fill="FFFFFF"/>
        <w:spacing w:line="520" w:lineRule="exact"/>
        <w:contextualSpacing/>
        <w:jc w:val="left"/>
        <w:rPr>
          <w:rFonts w:ascii="仿宋" w:hAnsi="仿宋" w:eastAsia="仿宋"/>
          <w:color w:val="0F1115"/>
          <w:sz w:val="32"/>
          <w:szCs w:val="32"/>
          <w:shd w:val="clear" w:color="auto" w:fill="FFFFFF"/>
        </w:rPr>
      </w:pPr>
      <w:r>
        <w:rPr>
          <w:rFonts w:ascii="仿宋" w:hAnsi="仿宋" w:eastAsia="仿宋"/>
          <w:color w:val="0F1115"/>
          <w:sz w:val="32"/>
          <w:szCs w:val="32"/>
          <w:shd w:val="clear" w:color="auto" w:fill="FFFFFF"/>
        </w:rPr>
        <w:t>项目名称：</w:t>
      </w:r>
      <w:r>
        <w:rPr>
          <w:rFonts w:ascii="Calibri" w:hAnsi="Calibri" w:eastAsia="仿宋" w:cs="Calibri"/>
          <w:color w:val="0F1115"/>
          <w:sz w:val="32"/>
          <w:szCs w:val="32"/>
          <w:shd w:val="clear" w:color="auto" w:fill="FFFFFF"/>
        </w:rPr>
        <w:t> </w:t>
      </w:r>
      <w:r>
        <w:rPr>
          <w:rFonts w:ascii="仿宋" w:hAnsi="仿宋" w:eastAsia="仿宋"/>
          <w:color w:val="0F1115"/>
          <w:sz w:val="32"/>
          <w:szCs w:val="32"/>
          <w:shd w:val="clear" w:color="auto" w:fill="FFFFFF"/>
        </w:rPr>
        <w:t>演讲比赛影像制作及配套宣传物料服务项目</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1531"/>
        <w:gridCol w:w="1446"/>
        <w:gridCol w:w="4395"/>
        <w:gridCol w:w="1134"/>
        <w:gridCol w:w="1417"/>
      </w:tblGrid>
      <w:tr w14:paraId="59A5C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1531" w:type="dxa"/>
            <w:tcMar>
              <w:top w:w="150" w:type="dxa"/>
              <w:left w:w="0" w:type="dxa"/>
              <w:bottom w:w="150" w:type="dxa"/>
              <w:right w:w="240" w:type="dxa"/>
            </w:tcMar>
            <w:vAlign w:val="center"/>
          </w:tcPr>
          <w:p w14:paraId="48A648E1">
            <w:pPr>
              <w:widowControl/>
              <w:spacing w:line="520" w:lineRule="exact"/>
              <w:contextualSpacing/>
              <w:jc w:val="center"/>
              <w:rPr>
                <w:rFonts w:ascii="仿宋" w:hAnsi="仿宋" w:eastAsia="仿宋" w:cs="宋体"/>
                <w:bCs/>
                <w:kern w:val="0"/>
                <w:szCs w:val="21"/>
              </w:rPr>
            </w:pPr>
            <w:r>
              <w:rPr>
                <w:rFonts w:ascii="仿宋" w:hAnsi="仿宋" w:eastAsia="仿宋" w:cs="宋体"/>
                <w:bCs/>
                <w:kern w:val="0"/>
                <w:szCs w:val="21"/>
              </w:rPr>
              <w:t>评分部分</w:t>
            </w:r>
          </w:p>
        </w:tc>
        <w:tc>
          <w:tcPr>
            <w:tcW w:w="1446" w:type="dxa"/>
            <w:tcMar>
              <w:top w:w="150" w:type="dxa"/>
              <w:left w:w="240" w:type="dxa"/>
              <w:bottom w:w="150" w:type="dxa"/>
              <w:right w:w="240" w:type="dxa"/>
            </w:tcMar>
            <w:vAlign w:val="center"/>
          </w:tcPr>
          <w:p w14:paraId="2E46C86A">
            <w:pPr>
              <w:widowControl/>
              <w:spacing w:line="520" w:lineRule="exact"/>
              <w:contextualSpacing/>
              <w:jc w:val="center"/>
              <w:rPr>
                <w:rFonts w:ascii="仿宋" w:hAnsi="仿宋" w:eastAsia="仿宋" w:cs="宋体"/>
                <w:bCs/>
                <w:kern w:val="0"/>
                <w:szCs w:val="21"/>
              </w:rPr>
            </w:pPr>
            <w:r>
              <w:rPr>
                <w:rFonts w:ascii="仿宋" w:hAnsi="仿宋" w:eastAsia="仿宋" w:cs="宋体"/>
                <w:bCs/>
                <w:kern w:val="0"/>
                <w:szCs w:val="21"/>
              </w:rPr>
              <w:t>评分因素</w:t>
            </w:r>
          </w:p>
        </w:tc>
        <w:tc>
          <w:tcPr>
            <w:tcW w:w="4395" w:type="dxa"/>
            <w:tcMar>
              <w:top w:w="150" w:type="dxa"/>
              <w:left w:w="240" w:type="dxa"/>
              <w:bottom w:w="150" w:type="dxa"/>
              <w:right w:w="240" w:type="dxa"/>
            </w:tcMar>
            <w:vAlign w:val="center"/>
          </w:tcPr>
          <w:p w14:paraId="6C835AD4">
            <w:pPr>
              <w:widowControl/>
              <w:spacing w:line="520" w:lineRule="exact"/>
              <w:contextualSpacing/>
              <w:jc w:val="center"/>
              <w:rPr>
                <w:rFonts w:ascii="仿宋" w:hAnsi="仿宋" w:eastAsia="仿宋" w:cs="宋体"/>
                <w:bCs/>
                <w:kern w:val="0"/>
                <w:szCs w:val="21"/>
              </w:rPr>
            </w:pPr>
            <w:r>
              <w:rPr>
                <w:rFonts w:ascii="仿宋" w:hAnsi="仿宋" w:eastAsia="仿宋" w:cs="宋体"/>
                <w:bCs/>
                <w:kern w:val="0"/>
                <w:szCs w:val="21"/>
              </w:rPr>
              <w:t>评分标准</w:t>
            </w:r>
          </w:p>
        </w:tc>
        <w:tc>
          <w:tcPr>
            <w:tcW w:w="1134" w:type="dxa"/>
            <w:tcMar>
              <w:top w:w="150" w:type="dxa"/>
              <w:left w:w="240" w:type="dxa"/>
              <w:bottom w:w="150" w:type="dxa"/>
              <w:right w:w="240" w:type="dxa"/>
            </w:tcMar>
            <w:vAlign w:val="center"/>
          </w:tcPr>
          <w:p w14:paraId="06406C6F">
            <w:pPr>
              <w:widowControl/>
              <w:spacing w:line="520" w:lineRule="exact"/>
              <w:contextualSpacing/>
              <w:jc w:val="center"/>
              <w:rPr>
                <w:rFonts w:ascii="仿宋" w:hAnsi="仿宋" w:eastAsia="仿宋" w:cs="宋体"/>
                <w:bCs/>
                <w:kern w:val="0"/>
                <w:szCs w:val="21"/>
              </w:rPr>
            </w:pPr>
            <w:r>
              <w:rPr>
                <w:rFonts w:ascii="仿宋" w:hAnsi="仿宋" w:eastAsia="仿宋" w:cs="宋体"/>
                <w:bCs/>
                <w:kern w:val="0"/>
                <w:szCs w:val="21"/>
              </w:rPr>
              <w:t>分值</w:t>
            </w:r>
          </w:p>
        </w:tc>
        <w:tc>
          <w:tcPr>
            <w:tcW w:w="1417" w:type="dxa"/>
            <w:tcMar>
              <w:top w:w="150" w:type="dxa"/>
              <w:left w:w="240" w:type="dxa"/>
              <w:bottom w:w="150" w:type="dxa"/>
              <w:right w:w="240" w:type="dxa"/>
            </w:tcMar>
            <w:vAlign w:val="center"/>
          </w:tcPr>
          <w:p w14:paraId="708C83B6">
            <w:pPr>
              <w:widowControl/>
              <w:spacing w:line="520" w:lineRule="exact"/>
              <w:contextualSpacing/>
              <w:jc w:val="center"/>
              <w:rPr>
                <w:rFonts w:ascii="仿宋" w:hAnsi="仿宋" w:eastAsia="仿宋" w:cs="宋体"/>
                <w:bCs/>
                <w:kern w:val="0"/>
                <w:szCs w:val="21"/>
              </w:rPr>
            </w:pPr>
            <w:r>
              <w:rPr>
                <w:rFonts w:ascii="仿宋" w:hAnsi="仿宋" w:eastAsia="仿宋" w:cs="宋体"/>
                <w:bCs/>
                <w:kern w:val="0"/>
                <w:szCs w:val="21"/>
              </w:rPr>
              <w:t>分值属性</w:t>
            </w:r>
          </w:p>
        </w:tc>
      </w:tr>
      <w:tr w14:paraId="233FEE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49149C89">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价格部分 (</w:t>
            </w:r>
            <w:r>
              <w:rPr>
                <w:rFonts w:ascii="仿宋" w:hAnsi="仿宋" w:eastAsia="仿宋" w:cs="宋体"/>
                <w:b/>
                <w:bCs/>
                <w:kern w:val="0"/>
                <w:szCs w:val="21"/>
              </w:rPr>
              <w:t>10</w:t>
            </w:r>
            <w:r>
              <w:rPr>
                <w:rFonts w:ascii="仿宋" w:hAnsi="仿宋" w:eastAsia="仿宋" w:cs="宋体"/>
                <w:bCs/>
                <w:kern w:val="0"/>
                <w:szCs w:val="21"/>
              </w:rPr>
              <w:t>分)</w:t>
            </w:r>
          </w:p>
        </w:tc>
        <w:tc>
          <w:tcPr>
            <w:tcW w:w="1446" w:type="dxa"/>
            <w:tcMar>
              <w:top w:w="150" w:type="dxa"/>
              <w:left w:w="240" w:type="dxa"/>
              <w:bottom w:w="150" w:type="dxa"/>
              <w:right w:w="240" w:type="dxa"/>
            </w:tcMar>
            <w:vAlign w:val="center"/>
          </w:tcPr>
          <w:p w14:paraId="36C6163A">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参选报价</w:t>
            </w:r>
          </w:p>
        </w:tc>
        <w:tc>
          <w:tcPr>
            <w:tcW w:w="4395" w:type="dxa"/>
            <w:tcMar>
              <w:top w:w="150" w:type="dxa"/>
              <w:left w:w="240" w:type="dxa"/>
              <w:bottom w:w="150" w:type="dxa"/>
              <w:right w:w="240" w:type="dxa"/>
            </w:tcMar>
            <w:vAlign w:val="center"/>
          </w:tcPr>
          <w:p w14:paraId="684F7C78">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满足比选文件要求且参选价格最低的报价为评审基准价，其价格分为满分</w:t>
            </w:r>
            <w:r>
              <w:rPr>
                <w:rFonts w:ascii="仿宋" w:hAnsi="仿宋" w:eastAsia="仿宋" w:cs="宋体"/>
                <w:b/>
                <w:bCs/>
                <w:kern w:val="0"/>
                <w:szCs w:val="21"/>
              </w:rPr>
              <w:t>10</w:t>
            </w:r>
            <w:r>
              <w:rPr>
                <w:rFonts w:ascii="仿宋" w:hAnsi="仿宋" w:eastAsia="仿宋" w:cs="宋体"/>
                <w:kern w:val="0"/>
                <w:szCs w:val="21"/>
              </w:rPr>
              <w:t>分。</w:t>
            </w:r>
            <w:r>
              <w:rPr>
                <w:rFonts w:ascii="仿宋" w:hAnsi="仿宋" w:eastAsia="仿宋" w:cs="宋体"/>
                <w:kern w:val="0"/>
                <w:szCs w:val="21"/>
              </w:rPr>
              <w:br w:type="textWrapping"/>
            </w:r>
            <w:r>
              <w:rPr>
                <w:rFonts w:ascii="仿宋" w:hAnsi="仿宋" w:eastAsia="仿宋" w:cs="宋体"/>
                <w:kern w:val="0"/>
                <w:szCs w:val="21"/>
              </w:rPr>
              <w:t>其他参选人的价</w:t>
            </w:r>
            <w:r>
              <w:rPr>
                <w:rFonts w:hint="eastAsia" w:ascii="仿宋" w:hAnsi="仿宋" w:eastAsia="仿宋" w:cs="宋体"/>
                <w:kern w:val="0"/>
                <w:szCs w:val="21"/>
              </w:rPr>
              <w:t xml:space="preserve"> </w:t>
            </w:r>
            <w:r>
              <w:rPr>
                <w:rFonts w:ascii="仿宋" w:hAnsi="仿宋" w:eastAsia="仿宋" w:cs="宋体"/>
                <w:kern w:val="0"/>
                <w:szCs w:val="21"/>
              </w:rPr>
              <w:t>格分统一按照下列公式计算：</w:t>
            </w:r>
            <w:r>
              <w:rPr>
                <w:rFonts w:ascii="仿宋" w:hAnsi="仿宋" w:eastAsia="仿宋" w:cs="宋体"/>
                <w:kern w:val="0"/>
                <w:szCs w:val="21"/>
              </w:rPr>
              <w:br w:type="textWrapping"/>
            </w:r>
            <w:r>
              <w:rPr>
                <w:rFonts w:ascii="仿宋" w:hAnsi="仿宋" w:eastAsia="仿宋" w:cs="宋体"/>
                <w:bCs/>
                <w:kern w:val="0"/>
                <w:szCs w:val="21"/>
              </w:rPr>
              <w:t>价格得分 = (评审基准价 / 参选报价) ×</w:t>
            </w:r>
            <w:r>
              <w:rPr>
                <w:rFonts w:ascii="仿宋" w:hAnsi="仿宋" w:eastAsia="仿宋" w:cs="宋体"/>
                <w:b/>
                <w:bCs/>
                <w:kern w:val="0"/>
                <w:szCs w:val="21"/>
              </w:rPr>
              <w:t>10</w:t>
            </w:r>
            <w:r>
              <w:rPr>
                <w:rFonts w:ascii="仿宋" w:hAnsi="仿宋" w:eastAsia="仿宋" w:cs="宋体"/>
                <w:kern w:val="0"/>
                <w:szCs w:val="21"/>
              </w:rPr>
              <w:t>。</w:t>
            </w:r>
          </w:p>
        </w:tc>
        <w:tc>
          <w:tcPr>
            <w:tcW w:w="1134" w:type="dxa"/>
            <w:tcMar>
              <w:top w:w="150" w:type="dxa"/>
              <w:left w:w="240" w:type="dxa"/>
              <w:bottom w:w="150" w:type="dxa"/>
              <w:right w:w="240" w:type="dxa"/>
            </w:tcMar>
            <w:vAlign w:val="center"/>
          </w:tcPr>
          <w:p w14:paraId="4C66F9C9">
            <w:pPr>
              <w:widowControl/>
              <w:spacing w:line="520" w:lineRule="exact"/>
              <w:contextualSpacing/>
              <w:jc w:val="center"/>
              <w:rPr>
                <w:rFonts w:ascii="仿宋" w:hAnsi="仿宋" w:eastAsia="仿宋" w:cs="宋体"/>
                <w:kern w:val="0"/>
                <w:szCs w:val="21"/>
              </w:rPr>
            </w:pPr>
            <w:r>
              <w:rPr>
                <w:rFonts w:ascii="仿宋" w:hAnsi="仿宋" w:eastAsia="仿宋" w:cs="宋体"/>
                <w:b/>
                <w:bCs/>
                <w:kern w:val="0"/>
                <w:szCs w:val="21"/>
              </w:rPr>
              <w:t>10</w:t>
            </w:r>
          </w:p>
        </w:tc>
        <w:tc>
          <w:tcPr>
            <w:tcW w:w="1417" w:type="dxa"/>
            <w:tcMar>
              <w:top w:w="150" w:type="dxa"/>
              <w:left w:w="240" w:type="dxa"/>
              <w:bottom w:w="150" w:type="dxa"/>
              <w:right w:w="0" w:type="dxa"/>
            </w:tcMar>
            <w:vAlign w:val="center"/>
          </w:tcPr>
          <w:p w14:paraId="258966F8">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客观</w:t>
            </w:r>
          </w:p>
        </w:tc>
      </w:tr>
      <w:tr w14:paraId="0780AF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66AD2CAA">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商务部分 (</w:t>
            </w:r>
            <w:r>
              <w:rPr>
                <w:rFonts w:ascii="仿宋" w:hAnsi="仿宋" w:eastAsia="仿宋" w:cs="宋体"/>
                <w:b/>
                <w:bCs/>
                <w:kern w:val="0"/>
                <w:szCs w:val="21"/>
              </w:rPr>
              <w:t>35</w:t>
            </w:r>
            <w:r>
              <w:rPr>
                <w:rFonts w:ascii="仿宋" w:hAnsi="仿宋" w:eastAsia="仿宋" w:cs="宋体"/>
                <w:bCs/>
                <w:kern w:val="0"/>
                <w:szCs w:val="21"/>
              </w:rPr>
              <w:t>分)</w:t>
            </w:r>
          </w:p>
        </w:tc>
        <w:tc>
          <w:tcPr>
            <w:tcW w:w="1446" w:type="dxa"/>
            <w:tcMar>
              <w:top w:w="150" w:type="dxa"/>
              <w:left w:w="240" w:type="dxa"/>
              <w:bottom w:w="150" w:type="dxa"/>
              <w:right w:w="240" w:type="dxa"/>
            </w:tcMar>
            <w:vAlign w:val="center"/>
          </w:tcPr>
          <w:p w14:paraId="1C976E3F">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同类项目业绩</w:t>
            </w:r>
          </w:p>
        </w:tc>
        <w:tc>
          <w:tcPr>
            <w:tcW w:w="4395" w:type="dxa"/>
            <w:tcMar>
              <w:top w:w="150" w:type="dxa"/>
              <w:left w:w="240" w:type="dxa"/>
              <w:bottom w:w="150" w:type="dxa"/>
              <w:right w:w="240" w:type="dxa"/>
            </w:tcMar>
            <w:vAlign w:val="center"/>
          </w:tcPr>
          <w:p w14:paraId="786D1D5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提供自本项目比选公告发布之日起向前推算三周年内签订的医疗行业影像制作或宣传视频制作类项目合同。</w:t>
            </w:r>
            <w:r>
              <w:rPr>
                <w:rFonts w:ascii="仿宋" w:hAnsi="仿宋" w:eastAsia="仿宋" w:cs="宋体"/>
                <w:kern w:val="0"/>
                <w:szCs w:val="21"/>
              </w:rPr>
              <w:br w:type="textWrapping"/>
            </w:r>
            <w:r>
              <w:rPr>
                <w:rFonts w:ascii="仿宋" w:hAnsi="仿宋" w:eastAsia="仿宋" w:cs="宋体"/>
                <w:kern w:val="0"/>
                <w:szCs w:val="21"/>
              </w:rPr>
              <w:t>每提供1个符合要求的有效合同得</w:t>
            </w:r>
            <w:r>
              <w:rPr>
                <w:rFonts w:ascii="Calibri" w:hAnsi="Calibri" w:eastAsia="仿宋" w:cs="Calibri"/>
                <w:kern w:val="0"/>
                <w:szCs w:val="21"/>
              </w:rPr>
              <w:t> </w:t>
            </w:r>
            <w:r>
              <w:rPr>
                <w:rFonts w:ascii="仿宋" w:hAnsi="仿宋" w:eastAsia="仿宋" w:cs="宋体"/>
                <w:b/>
                <w:bCs/>
                <w:kern w:val="0"/>
                <w:szCs w:val="21"/>
              </w:rPr>
              <w:t>2</w:t>
            </w:r>
            <w:r>
              <w:rPr>
                <w:rFonts w:ascii="仿宋" w:hAnsi="仿宋" w:eastAsia="仿宋" w:cs="宋体"/>
                <w:bCs/>
                <w:kern w:val="0"/>
                <w:szCs w:val="21"/>
              </w:rPr>
              <w:t>分</w:t>
            </w:r>
            <w:r>
              <w:rPr>
                <w:rFonts w:ascii="仿宋" w:hAnsi="仿宋" w:eastAsia="仿宋" w:cs="宋体"/>
                <w:kern w:val="0"/>
                <w:szCs w:val="21"/>
              </w:rPr>
              <w:t>，本项最高得</w:t>
            </w:r>
            <w:r>
              <w:rPr>
                <w:rFonts w:ascii="仿宋" w:hAnsi="仿宋" w:eastAsia="仿宋" w:cs="宋体"/>
                <w:b/>
                <w:bCs/>
                <w:kern w:val="0"/>
                <w:szCs w:val="21"/>
              </w:rPr>
              <w:t>10</w:t>
            </w:r>
            <w:r>
              <w:rPr>
                <w:rFonts w:ascii="仿宋" w:hAnsi="仿宋" w:eastAsia="仿宋" w:cs="宋体"/>
                <w:bCs/>
                <w:kern w:val="0"/>
                <w:szCs w:val="21"/>
              </w:rPr>
              <w:t>分</w:t>
            </w:r>
            <w:r>
              <w:rPr>
                <w:rFonts w:ascii="仿宋" w:hAnsi="仿宋" w:eastAsia="仿宋" w:cs="宋体"/>
                <w:kern w:val="0"/>
                <w:szCs w:val="21"/>
              </w:rPr>
              <w:t>。</w:t>
            </w:r>
            <w:r>
              <w:rPr>
                <w:rFonts w:ascii="仿宋" w:hAnsi="仿宋" w:eastAsia="仿宋" w:cs="宋体"/>
                <w:kern w:val="0"/>
                <w:szCs w:val="21"/>
              </w:rPr>
              <w:br w:type="textWrapping"/>
            </w:r>
            <w:r>
              <w:rPr>
                <w:rFonts w:ascii="仿宋" w:hAnsi="仿宋" w:eastAsia="仿宋" w:cs="宋体"/>
                <w:bCs/>
                <w:kern w:val="0"/>
                <w:szCs w:val="21"/>
              </w:rPr>
              <w:t>（须提供合同关键页及对应的验收证明或结算凭证复印件，否则该业绩不计分）</w:t>
            </w:r>
          </w:p>
        </w:tc>
        <w:tc>
          <w:tcPr>
            <w:tcW w:w="1134" w:type="dxa"/>
            <w:tcMar>
              <w:top w:w="150" w:type="dxa"/>
              <w:left w:w="240" w:type="dxa"/>
              <w:bottom w:w="150" w:type="dxa"/>
              <w:right w:w="240" w:type="dxa"/>
            </w:tcMar>
            <w:vAlign w:val="center"/>
          </w:tcPr>
          <w:p w14:paraId="0D0C2E4A">
            <w:pPr>
              <w:widowControl/>
              <w:spacing w:line="520" w:lineRule="exact"/>
              <w:contextualSpacing/>
              <w:jc w:val="center"/>
              <w:rPr>
                <w:rFonts w:ascii="仿宋" w:hAnsi="仿宋" w:eastAsia="仿宋" w:cs="宋体"/>
                <w:kern w:val="0"/>
                <w:szCs w:val="21"/>
              </w:rPr>
            </w:pPr>
            <w:r>
              <w:rPr>
                <w:rFonts w:ascii="仿宋" w:hAnsi="仿宋" w:eastAsia="仿宋" w:cs="宋体"/>
                <w:b/>
                <w:bCs/>
                <w:kern w:val="0"/>
                <w:szCs w:val="21"/>
              </w:rPr>
              <w:t>10</w:t>
            </w:r>
          </w:p>
        </w:tc>
        <w:tc>
          <w:tcPr>
            <w:tcW w:w="1417" w:type="dxa"/>
            <w:tcMar>
              <w:top w:w="150" w:type="dxa"/>
              <w:left w:w="240" w:type="dxa"/>
              <w:bottom w:w="150" w:type="dxa"/>
              <w:right w:w="0" w:type="dxa"/>
            </w:tcMar>
            <w:vAlign w:val="center"/>
          </w:tcPr>
          <w:p w14:paraId="275874AC">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客观</w:t>
            </w:r>
          </w:p>
        </w:tc>
      </w:tr>
      <w:tr w14:paraId="1041B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6ED0BA2A">
            <w:pPr>
              <w:widowControl/>
              <w:spacing w:line="520" w:lineRule="exact"/>
              <w:contextualSpacing/>
              <w:jc w:val="center"/>
              <w:rPr>
                <w:rFonts w:ascii="仿宋" w:hAnsi="仿宋" w:eastAsia="仿宋" w:cs="宋体"/>
                <w:kern w:val="0"/>
                <w:szCs w:val="21"/>
              </w:rPr>
            </w:pPr>
          </w:p>
        </w:tc>
        <w:tc>
          <w:tcPr>
            <w:tcW w:w="1446" w:type="dxa"/>
            <w:tcMar>
              <w:top w:w="150" w:type="dxa"/>
              <w:left w:w="240" w:type="dxa"/>
              <w:bottom w:w="150" w:type="dxa"/>
              <w:right w:w="240" w:type="dxa"/>
            </w:tcMar>
            <w:vAlign w:val="center"/>
          </w:tcPr>
          <w:p w14:paraId="5882BDC4">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项目团队配置</w:t>
            </w:r>
          </w:p>
        </w:tc>
        <w:tc>
          <w:tcPr>
            <w:tcW w:w="4395" w:type="dxa"/>
            <w:tcMar>
              <w:top w:w="150" w:type="dxa"/>
              <w:left w:w="240" w:type="dxa"/>
              <w:bottom w:w="150" w:type="dxa"/>
              <w:right w:w="240" w:type="dxa"/>
            </w:tcMar>
            <w:vAlign w:val="center"/>
          </w:tcPr>
          <w:p w14:paraId="2AB6E03F">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1. 基本配置（</w:t>
            </w:r>
            <w:r>
              <w:rPr>
                <w:rFonts w:ascii="仿宋" w:hAnsi="仿宋" w:eastAsia="仿宋" w:cs="宋体"/>
                <w:b/>
                <w:bCs/>
                <w:kern w:val="0"/>
                <w:szCs w:val="21"/>
              </w:rPr>
              <w:t>4</w:t>
            </w:r>
            <w:r>
              <w:rPr>
                <w:rFonts w:ascii="仿宋" w:hAnsi="仿宋" w:eastAsia="仿宋" w:cs="宋体"/>
                <w:bCs/>
                <w:kern w:val="0"/>
                <w:szCs w:val="21"/>
              </w:rPr>
              <w:t>分，客观分）：</w:t>
            </w:r>
            <w:r>
              <w:rPr>
                <w:rFonts w:ascii="Calibri" w:hAnsi="Calibri" w:eastAsia="仿宋" w:cs="Calibri"/>
                <w:kern w:val="0"/>
                <w:szCs w:val="21"/>
              </w:rPr>
              <w:t> </w:t>
            </w:r>
            <w:r>
              <w:rPr>
                <w:rFonts w:ascii="仿宋" w:hAnsi="仿宋" w:eastAsia="仿宋" w:cs="宋体"/>
                <w:kern w:val="0"/>
                <w:szCs w:val="21"/>
              </w:rPr>
              <w:t>提供为本项目配备的项目负责人、摄像师、剪辑师、设计师的名单及简历。四类核心人员配置齐全得</w:t>
            </w:r>
            <w:r>
              <w:rPr>
                <w:rFonts w:ascii="仿宋" w:hAnsi="仿宋" w:eastAsia="仿宋" w:cs="宋体"/>
                <w:b/>
                <w:bCs/>
                <w:kern w:val="0"/>
                <w:szCs w:val="21"/>
              </w:rPr>
              <w:t>4</w:t>
            </w:r>
            <w:r>
              <w:rPr>
                <w:rFonts w:ascii="仿宋" w:hAnsi="仿宋" w:eastAsia="仿宋" w:cs="宋体"/>
                <w:kern w:val="0"/>
                <w:szCs w:val="21"/>
              </w:rPr>
              <w:t>分；每缺少一类扣</w:t>
            </w:r>
            <w:r>
              <w:rPr>
                <w:rFonts w:ascii="仿宋" w:hAnsi="仿宋" w:eastAsia="仿宋" w:cs="宋体"/>
                <w:b/>
                <w:bCs/>
                <w:kern w:val="0"/>
                <w:szCs w:val="21"/>
              </w:rPr>
              <w:t>1</w:t>
            </w:r>
            <w:r>
              <w:rPr>
                <w:rFonts w:ascii="仿宋" w:hAnsi="仿宋" w:eastAsia="仿宋" w:cs="宋体"/>
                <w:kern w:val="0"/>
                <w:szCs w:val="21"/>
              </w:rPr>
              <w:t>分，扣完为止。</w:t>
            </w:r>
            <w:r>
              <w:rPr>
                <w:rFonts w:ascii="仿宋" w:hAnsi="仿宋" w:eastAsia="仿宋" w:cs="宋体"/>
                <w:kern w:val="0"/>
                <w:szCs w:val="21"/>
              </w:rPr>
              <w:br w:type="textWrapping"/>
            </w:r>
            <w:r>
              <w:rPr>
                <w:rFonts w:ascii="仿宋" w:hAnsi="仿宋" w:eastAsia="仿宋" w:cs="宋体"/>
                <w:bCs/>
                <w:kern w:val="0"/>
                <w:szCs w:val="21"/>
              </w:rPr>
              <w:t>2. 团队资历（</w:t>
            </w:r>
            <w:r>
              <w:rPr>
                <w:rFonts w:hint="eastAsia" w:ascii="仿宋" w:hAnsi="仿宋" w:eastAsia="仿宋" w:cs="宋体"/>
                <w:b/>
                <w:bCs/>
                <w:kern w:val="0"/>
                <w:szCs w:val="21"/>
              </w:rPr>
              <w:t>16</w:t>
            </w:r>
            <w:r>
              <w:rPr>
                <w:rFonts w:ascii="仿宋" w:hAnsi="仿宋" w:eastAsia="仿宋" w:cs="宋体"/>
                <w:bCs/>
                <w:kern w:val="0"/>
                <w:szCs w:val="21"/>
              </w:rPr>
              <w:t>分）：</w:t>
            </w:r>
            <w:r>
              <w:rPr>
                <w:rFonts w:ascii="仿宋" w:hAnsi="仿宋" w:eastAsia="仿宋" w:cs="宋体"/>
                <w:kern w:val="0"/>
                <w:szCs w:val="21"/>
              </w:rPr>
              <w:br w:type="textWrapping"/>
            </w:r>
            <w:r>
              <w:rPr>
                <w:rFonts w:ascii="仿宋" w:hAnsi="仿宋" w:eastAsia="仿宋" w:cs="宋体"/>
                <w:kern w:val="0"/>
                <w:szCs w:val="21"/>
              </w:rPr>
              <w:t> </w:t>
            </w:r>
            <w:r>
              <w:rPr>
                <w:rFonts w:hint="eastAsia" w:ascii="微软雅黑" w:hAnsi="微软雅黑" w:eastAsia="微软雅黑" w:cs="微软雅黑"/>
                <w:kern w:val="0"/>
                <w:szCs w:val="21"/>
              </w:rPr>
              <w:t>• </w:t>
            </w:r>
            <w:r>
              <w:rPr>
                <w:rFonts w:ascii="仿宋" w:hAnsi="仿宋" w:eastAsia="仿宋" w:cs="宋体"/>
                <w:bCs/>
                <w:kern w:val="0"/>
                <w:szCs w:val="21"/>
              </w:rPr>
              <w:t>人员稳定性（</w:t>
            </w:r>
            <w:r>
              <w:rPr>
                <w:rFonts w:ascii="仿宋" w:hAnsi="仿宋" w:eastAsia="仿宋" w:cs="宋体"/>
                <w:b/>
                <w:bCs/>
                <w:kern w:val="0"/>
                <w:szCs w:val="21"/>
              </w:rPr>
              <w:t>4</w:t>
            </w:r>
            <w:r>
              <w:rPr>
                <w:rFonts w:ascii="仿宋" w:hAnsi="仿宋" w:eastAsia="仿宋" w:cs="宋体"/>
                <w:bCs/>
                <w:kern w:val="0"/>
                <w:szCs w:val="21"/>
              </w:rPr>
              <w:t>分，客观分）：</w:t>
            </w:r>
            <w:r>
              <w:rPr>
                <w:rFonts w:ascii="Calibri" w:hAnsi="Calibri" w:eastAsia="仿宋" w:cs="Calibri"/>
                <w:kern w:val="0"/>
                <w:szCs w:val="21"/>
              </w:rPr>
              <w:t> </w:t>
            </w:r>
            <w:r>
              <w:rPr>
                <w:rFonts w:ascii="仿宋" w:hAnsi="仿宋" w:eastAsia="仿宋" w:cs="宋体"/>
                <w:kern w:val="0"/>
                <w:szCs w:val="21"/>
              </w:rPr>
              <w:t>上述核心人员中，每提供一人近</w:t>
            </w:r>
            <w:r>
              <w:rPr>
                <w:rFonts w:hint="eastAsia" w:ascii="仿宋" w:hAnsi="仿宋" w:eastAsia="仿宋" w:cs="宋体"/>
                <w:kern w:val="0"/>
                <w:szCs w:val="21"/>
              </w:rPr>
              <w:t>一</w:t>
            </w:r>
            <w:r>
              <w:rPr>
                <w:rFonts w:ascii="仿宋" w:hAnsi="仿宋" w:eastAsia="仿宋" w:cs="宋体"/>
                <w:kern w:val="0"/>
                <w:szCs w:val="21"/>
              </w:rPr>
              <w:t>年由参选单位缴纳的社保证明，得</w:t>
            </w:r>
            <w:r>
              <w:rPr>
                <w:rFonts w:ascii="仿宋" w:hAnsi="仿宋" w:eastAsia="仿宋" w:cs="宋体"/>
                <w:b/>
                <w:bCs/>
                <w:kern w:val="0"/>
                <w:szCs w:val="21"/>
              </w:rPr>
              <w:t>1</w:t>
            </w:r>
            <w:r>
              <w:rPr>
                <w:rFonts w:ascii="仿宋" w:hAnsi="仿宋" w:eastAsia="仿宋" w:cs="宋体"/>
                <w:kern w:val="0"/>
                <w:szCs w:val="21"/>
              </w:rPr>
              <w:t>分。</w:t>
            </w:r>
            <w:r>
              <w:rPr>
                <w:rFonts w:ascii="仿宋" w:hAnsi="仿宋" w:eastAsia="仿宋" w:cs="宋体"/>
                <w:kern w:val="0"/>
                <w:szCs w:val="21"/>
              </w:rPr>
              <w:br w:type="textWrapping"/>
            </w:r>
            <w:r>
              <w:rPr>
                <w:rFonts w:ascii="仿宋" w:hAnsi="仿宋" w:eastAsia="仿宋" w:cs="宋体"/>
                <w:kern w:val="0"/>
                <w:szCs w:val="21"/>
              </w:rPr>
              <w:t> </w:t>
            </w:r>
            <w:r>
              <w:rPr>
                <w:rFonts w:hint="eastAsia" w:ascii="微软雅黑" w:hAnsi="微软雅黑" w:eastAsia="微软雅黑" w:cs="微软雅黑"/>
                <w:kern w:val="0"/>
                <w:szCs w:val="21"/>
              </w:rPr>
              <w:t>• </w:t>
            </w:r>
            <w:r>
              <w:rPr>
                <w:rFonts w:ascii="仿宋" w:hAnsi="仿宋" w:eastAsia="仿宋" w:cs="宋体"/>
                <w:bCs/>
                <w:kern w:val="0"/>
                <w:szCs w:val="21"/>
              </w:rPr>
              <w:t>从业经验（</w:t>
            </w:r>
            <w:r>
              <w:rPr>
                <w:rFonts w:ascii="仿宋" w:hAnsi="仿宋" w:eastAsia="仿宋" w:cs="宋体"/>
                <w:b/>
                <w:bCs/>
                <w:kern w:val="0"/>
                <w:szCs w:val="21"/>
              </w:rPr>
              <w:t>4</w:t>
            </w:r>
            <w:r>
              <w:rPr>
                <w:rFonts w:ascii="仿宋" w:hAnsi="仿宋" w:eastAsia="仿宋" w:cs="宋体"/>
                <w:bCs/>
                <w:kern w:val="0"/>
                <w:szCs w:val="21"/>
              </w:rPr>
              <w:t>分，客观分）：</w:t>
            </w:r>
            <w:r>
              <w:rPr>
                <w:rFonts w:ascii="Calibri" w:hAnsi="Calibri" w:eastAsia="仿宋" w:cs="Calibri"/>
                <w:kern w:val="0"/>
                <w:szCs w:val="21"/>
              </w:rPr>
              <w:t> </w:t>
            </w:r>
            <w:r>
              <w:rPr>
                <w:rFonts w:ascii="仿宋" w:hAnsi="仿宋" w:eastAsia="仿宋" w:cs="宋体"/>
                <w:kern w:val="0"/>
                <w:szCs w:val="21"/>
              </w:rPr>
              <w:t>上述核心人员中，每提供一人3年以上相关工作经验证明（如劳动合同、项目证明等），得</w:t>
            </w:r>
            <w:r>
              <w:rPr>
                <w:rFonts w:ascii="仿宋" w:hAnsi="仿宋" w:eastAsia="仿宋" w:cs="宋体"/>
                <w:b/>
                <w:bCs/>
                <w:kern w:val="0"/>
                <w:szCs w:val="21"/>
              </w:rPr>
              <w:t>1</w:t>
            </w:r>
            <w:r>
              <w:rPr>
                <w:rFonts w:ascii="仿宋" w:hAnsi="仿宋" w:eastAsia="仿宋" w:cs="宋体"/>
                <w:kern w:val="0"/>
                <w:szCs w:val="21"/>
              </w:rPr>
              <w:t>分。</w:t>
            </w:r>
            <w:r>
              <w:rPr>
                <w:rFonts w:ascii="仿宋" w:hAnsi="仿宋" w:eastAsia="仿宋" w:cs="宋体"/>
                <w:kern w:val="0"/>
                <w:szCs w:val="21"/>
              </w:rPr>
              <w:br w:type="textWrapping"/>
            </w:r>
            <w:r>
              <w:rPr>
                <w:rFonts w:ascii="仿宋" w:hAnsi="仿宋" w:eastAsia="仿宋" w:cs="宋体"/>
                <w:kern w:val="0"/>
                <w:szCs w:val="21"/>
              </w:rPr>
              <w:t> </w:t>
            </w:r>
            <w:r>
              <w:rPr>
                <w:rFonts w:hint="eastAsia" w:ascii="微软雅黑" w:hAnsi="微软雅黑" w:eastAsia="微软雅黑" w:cs="微软雅黑"/>
                <w:kern w:val="0"/>
                <w:szCs w:val="21"/>
              </w:rPr>
              <w:t>• </w:t>
            </w:r>
            <w:r>
              <w:rPr>
                <w:rFonts w:ascii="仿宋" w:hAnsi="仿宋" w:eastAsia="仿宋" w:cs="宋体"/>
                <w:bCs/>
                <w:kern w:val="0"/>
                <w:szCs w:val="21"/>
              </w:rPr>
              <w:t>综合素养（</w:t>
            </w:r>
            <w:r>
              <w:rPr>
                <w:rFonts w:hint="eastAsia" w:ascii="仿宋" w:hAnsi="仿宋" w:eastAsia="仿宋" w:cs="宋体"/>
                <w:b/>
                <w:bCs/>
                <w:kern w:val="0"/>
                <w:szCs w:val="21"/>
              </w:rPr>
              <w:t>8</w:t>
            </w:r>
            <w:r>
              <w:rPr>
                <w:rFonts w:ascii="仿宋" w:hAnsi="仿宋" w:eastAsia="仿宋" w:cs="宋体"/>
                <w:bCs/>
                <w:kern w:val="0"/>
                <w:szCs w:val="21"/>
              </w:rPr>
              <w:t>分，主观分）：</w:t>
            </w:r>
            <w:r>
              <w:rPr>
                <w:rFonts w:ascii="Calibri" w:hAnsi="Calibri" w:eastAsia="仿宋" w:cs="Calibri"/>
                <w:kern w:val="0"/>
                <w:szCs w:val="21"/>
              </w:rPr>
              <w:t> </w:t>
            </w:r>
            <w:r>
              <w:rPr>
                <w:rFonts w:ascii="仿宋" w:hAnsi="仿宋" w:eastAsia="仿宋" w:cs="宋体"/>
                <w:kern w:val="0"/>
                <w:szCs w:val="21"/>
              </w:rPr>
              <w:t>根据团队整体学历背景（影视、传媒、艺术类相关专业本科及以上）、行业权威认证及与项目的匹配度综合评定，优秀得</w:t>
            </w:r>
            <w:r>
              <w:rPr>
                <w:rFonts w:hint="eastAsia" w:ascii="仿宋" w:hAnsi="仿宋" w:eastAsia="仿宋" w:cs="宋体"/>
                <w:b/>
                <w:bCs/>
                <w:kern w:val="0"/>
                <w:szCs w:val="21"/>
              </w:rPr>
              <w:t>8</w:t>
            </w:r>
            <w:r>
              <w:rPr>
                <w:rFonts w:ascii="仿宋" w:hAnsi="仿宋" w:eastAsia="仿宋" w:cs="宋体"/>
                <w:kern w:val="0"/>
                <w:szCs w:val="21"/>
              </w:rPr>
              <w:t>分，良好得</w:t>
            </w:r>
            <w:r>
              <w:rPr>
                <w:rFonts w:hint="eastAsia" w:ascii="仿宋" w:hAnsi="仿宋" w:eastAsia="仿宋" w:cs="宋体"/>
                <w:b/>
                <w:bCs/>
                <w:kern w:val="0"/>
                <w:szCs w:val="21"/>
              </w:rPr>
              <w:t>5</w:t>
            </w:r>
            <w:r>
              <w:rPr>
                <w:rFonts w:ascii="仿宋" w:hAnsi="仿宋" w:eastAsia="仿宋" w:cs="宋体"/>
                <w:kern w:val="0"/>
                <w:szCs w:val="21"/>
              </w:rPr>
              <w:t>分，一般得</w:t>
            </w:r>
            <w:r>
              <w:rPr>
                <w:rFonts w:hint="eastAsia" w:ascii="仿宋" w:hAnsi="仿宋" w:eastAsia="仿宋" w:cs="宋体"/>
                <w:b/>
                <w:bCs/>
                <w:kern w:val="0"/>
                <w:szCs w:val="21"/>
              </w:rPr>
              <w:t>2</w:t>
            </w:r>
            <w:r>
              <w:rPr>
                <w:rFonts w:ascii="仿宋" w:hAnsi="仿宋" w:eastAsia="仿宋" w:cs="宋体"/>
                <w:kern w:val="0"/>
                <w:szCs w:val="21"/>
              </w:rPr>
              <w:t>分。</w:t>
            </w:r>
          </w:p>
        </w:tc>
        <w:tc>
          <w:tcPr>
            <w:tcW w:w="1134" w:type="dxa"/>
            <w:tcMar>
              <w:top w:w="150" w:type="dxa"/>
              <w:left w:w="240" w:type="dxa"/>
              <w:bottom w:w="150" w:type="dxa"/>
              <w:right w:w="240" w:type="dxa"/>
            </w:tcMar>
            <w:vAlign w:val="center"/>
          </w:tcPr>
          <w:p w14:paraId="44C594C6">
            <w:pPr>
              <w:widowControl/>
              <w:spacing w:line="520" w:lineRule="exact"/>
              <w:contextualSpacing/>
              <w:jc w:val="center"/>
              <w:rPr>
                <w:rFonts w:ascii="仿宋" w:hAnsi="仿宋" w:eastAsia="仿宋" w:cs="宋体"/>
                <w:kern w:val="0"/>
                <w:szCs w:val="21"/>
              </w:rPr>
            </w:pPr>
            <w:r>
              <w:rPr>
                <w:rFonts w:ascii="仿宋" w:hAnsi="仿宋" w:eastAsia="仿宋" w:cs="宋体"/>
                <w:b/>
                <w:bCs/>
                <w:kern w:val="0"/>
                <w:szCs w:val="21"/>
              </w:rPr>
              <w:t>2</w:t>
            </w:r>
            <w:r>
              <w:rPr>
                <w:rFonts w:hint="eastAsia" w:ascii="仿宋" w:hAnsi="仿宋" w:eastAsia="仿宋" w:cs="宋体"/>
                <w:b/>
                <w:bCs/>
                <w:kern w:val="0"/>
                <w:szCs w:val="21"/>
              </w:rPr>
              <w:t>0</w:t>
            </w:r>
          </w:p>
        </w:tc>
        <w:tc>
          <w:tcPr>
            <w:tcW w:w="1417" w:type="dxa"/>
            <w:tcMar>
              <w:top w:w="150" w:type="dxa"/>
              <w:left w:w="240" w:type="dxa"/>
              <w:bottom w:w="150" w:type="dxa"/>
              <w:right w:w="0" w:type="dxa"/>
            </w:tcMar>
            <w:vAlign w:val="center"/>
          </w:tcPr>
          <w:p w14:paraId="6AE93922">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客观/主观</w:t>
            </w:r>
          </w:p>
        </w:tc>
      </w:tr>
      <w:tr w14:paraId="29700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446115D3">
            <w:pPr>
              <w:widowControl/>
              <w:spacing w:line="520" w:lineRule="exact"/>
              <w:contextualSpacing/>
              <w:jc w:val="center"/>
              <w:rPr>
                <w:rFonts w:ascii="仿宋" w:hAnsi="仿宋" w:eastAsia="仿宋" w:cs="宋体"/>
                <w:kern w:val="0"/>
                <w:szCs w:val="21"/>
              </w:rPr>
            </w:pPr>
          </w:p>
        </w:tc>
        <w:tc>
          <w:tcPr>
            <w:tcW w:w="1446" w:type="dxa"/>
            <w:tcMar>
              <w:top w:w="150" w:type="dxa"/>
              <w:left w:w="240" w:type="dxa"/>
              <w:bottom w:w="150" w:type="dxa"/>
              <w:right w:w="240" w:type="dxa"/>
            </w:tcMar>
            <w:vAlign w:val="center"/>
          </w:tcPr>
          <w:p w14:paraId="5B8F076F">
            <w:pPr>
              <w:widowControl/>
              <w:spacing w:line="520" w:lineRule="exact"/>
              <w:contextualSpacing/>
              <w:jc w:val="center"/>
              <w:rPr>
                <w:rFonts w:ascii="仿宋" w:hAnsi="仿宋" w:eastAsia="仿宋" w:cs="宋体"/>
                <w:bCs/>
                <w:kern w:val="0"/>
                <w:szCs w:val="21"/>
              </w:rPr>
            </w:pPr>
            <w:r>
              <w:rPr>
                <w:rFonts w:hint="eastAsia" w:ascii="仿宋" w:hAnsi="仿宋" w:eastAsia="仿宋" w:cs="宋体"/>
                <w:szCs w:val="21"/>
              </w:rPr>
              <w:t>内容完整性和编制水平</w:t>
            </w:r>
          </w:p>
        </w:tc>
        <w:tc>
          <w:tcPr>
            <w:tcW w:w="4395" w:type="dxa"/>
            <w:tcMar>
              <w:top w:w="150" w:type="dxa"/>
              <w:left w:w="240" w:type="dxa"/>
              <w:bottom w:w="150" w:type="dxa"/>
              <w:right w:w="240" w:type="dxa"/>
            </w:tcMar>
            <w:vAlign w:val="center"/>
          </w:tcPr>
          <w:p w14:paraId="191D079E">
            <w:pPr>
              <w:widowControl/>
              <w:spacing w:line="360" w:lineRule="auto"/>
              <w:rPr>
                <w:rFonts w:ascii="仿宋" w:hAnsi="仿宋" w:eastAsia="仿宋" w:cs="宋体"/>
                <w:szCs w:val="21"/>
              </w:rPr>
            </w:pPr>
            <w:r>
              <w:rPr>
                <w:rFonts w:ascii="仿宋" w:hAnsi="仿宋" w:eastAsia="仿宋" w:cs="宋体"/>
                <w:bCs/>
                <w:kern w:val="0"/>
                <w:szCs w:val="21"/>
              </w:rPr>
              <w:t>优秀（</w:t>
            </w:r>
            <w:r>
              <w:rPr>
                <w:rFonts w:hint="eastAsia" w:ascii="仿宋" w:hAnsi="仿宋" w:eastAsia="仿宋" w:cs="宋体"/>
                <w:bCs/>
                <w:kern w:val="0"/>
                <w:szCs w:val="21"/>
              </w:rPr>
              <w:t>5</w:t>
            </w:r>
            <w:r>
              <w:rPr>
                <w:rFonts w:ascii="仿宋" w:hAnsi="仿宋" w:eastAsia="仿宋" w:cs="宋体"/>
                <w:bCs/>
                <w:kern w:val="0"/>
                <w:szCs w:val="21"/>
              </w:rPr>
              <w:t>分）：</w:t>
            </w:r>
            <w:r>
              <w:rPr>
                <w:rFonts w:ascii="Calibri" w:hAnsi="Calibri" w:eastAsia="仿宋" w:cs="Calibri"/>
                <w:kern w:val="0"/>
                <w:szCs w:val="21"/>
              </w:rPr>
              <w:t> </w:t>
            </w:r>
            <w:r>
              <w:rPr>
                <w:rFonts w:hint="eastAsia" w:ascii="仿宋" w:hAnsi="仿宋" w:eastAsia="仿宋" w:cs="宋体"/>
                <w:szCs w:val="21"/>
              </w:rPr>
              <w:t>投标文件根据招标文件要求的内容和格式编制，制作规范、完整；文字、签字、盖章、复印件清晰。</w:t>
            </w:r>
          </w:p>
          <w:p w14:paraId="09B9E728">
            <w:pPr>
              <w:widowControl/>
              <w:spacing w:line="360" w:lineRule="auto"/>
              <w:rPr>
                <w:rFonts w:ascii="仿宋" w:hAnsi="仿宋" w:eastAsia="仿宋" w:cs="宋体"/>
                <w:szCs w:val="21"/>
              </w:rPr>
            </w:pPr>
            <w:r>
              <w:rPr>
                <w:rFonts w:ascii="仿宋" w:hAnsi="仿宋" w:eastAsia="仿宋" w:cs="宋体"/>
                <w:bCs/>
                <w:kern w:val="0"/>
                <w:szCs w:val="21"/>
              </w:rPr>
              <w:t>良好（</w:t>
            </w:r>
            <w:r>
              <w:rPr>
                <w:rFonts w:hint="eastAsia" w:ascii="仿宋" w:hAnsi="仿宋" w:eastAsia="仿宋" w:cs="宋体"/>
                <w:bCs/>
                <w:kern w:val="0"/>
                <w:szCs w:val="21"/>
              </w:rPr>
              <w:t>3</w:t>
            </w:r>
            <w:r>
              <w:rPr>
                <w:rFonts w:ascii="仿宋" w:hAnsi="仿宋" w:eastAsia="仿宋" w:cs="宋体"/>
                <w:bCs/>
                <w:kern w:val="0"/>
                <w:szCs w:val="21"/>
              </w:rPr>
              <w:t>分）：</w:t>
            </w:r>
            <w:r>
              <w:rPr>
                <w:rFonts w:ascii="Calibri" w:hAnsi="Calibri" w:eastAsia="仿宋" w:cs="Calibri"/>
                <w:kern w:val="0"/>
                <w:szCs w:val="21"/>
              </w:rPr>
              <w:t> </w:t>
            </w:r>
            <w:r>
              <w:rPr>
                <w:rFonts w:hint="eastAsia" w:ascii="仿宋" w:hAnsi="仿宋" w:eastAsia="仿宋" w:cs="宋体"/>
                <w:szCs w:val="21"/>
              </w:rPr>
              <w:t>投标文件根据招标文件要求的内容和格式编制，制作较为规范、完整；文字、签字、盖章、复印件较为清晰。</w:t>
            </w:r>
          </w:p>
          <w:p w14:paraId="3BE5AA32">
            <w:pPr>
              <w:widowControl/>
              <w:spacing w:line="360" w:lineRule="auto"/>
              <w:rPr>
                <w:rFonts w:ascii="仿宋" w:hAnsi="仿宋" w:eastAsia="仿宋" w:cs="宋体"/>
                <w:szCs w:val="21"/>
              </w:rPr>
            </w:pPr>
            <w:r>
              <w:rPr>
                <w:rFonts w:ascii="仿宋" w:hAnsi="仿宋" w:eastAsia="仿宋" w:cs="宋体"/>
                <w:bCs/>
                <w:kern w:val="0"/>
                <w:szCs w:val="21"/>
              </w:rPr>
              <w:t>一般（</w:t>
            </w:r>
            <w:r>
              <w:rPr>
                <w:rFonts w:hint="eastAsia" w:ascii="仿宋" w:hAnsi="仿宋" w:eastAsia="仿宋" w:cs="宋体"/>
                <w:bCs/>
                <w:kern w:val="0"/>
                <w:szCs w:val="21"/>
              </w:rPr>
              <w:t>1</w:t>
            </w:r>
            <w:r>
              <w:rPr>
                <w:rFonts w:ascii="仿宋" w:hAnsi="仿宋" w:eastAsia="仿宋" w:cs="宋体"/>
                <w:bCs/>
                <w:kern w:val="0"/>
                <w:szCs w:val="21"/>
              </w:rPr>
              <w:t>分）：</w:t>
            </w:r>
            <w:r>
              <w:rPr>
                <w:rFonts w:hint="eastAsia" w:ascii="仿宋" w:hAnsi="仿宋" w:eastAsia="仿宋" w:cs="宋体"/>
                <w:szCs w:val="21"/>
              </w:rPr>
              <w:t>投标文件根据招标文件要求的内容和格式编制，制作不够规范、完整；文字、签字、盖章、复印件不够清晰。</w:t>
            </w:r>
          </w:p>
        </w:tc>
        <w:tc>
          <w:tcPr>
            <w:tcW w:w="1134" w:type="dxa"/>
            <w:tcMar>
              <w:top w:w="150" w:type="dxa"/>
              <w:left w:w="240" w:type="dxa"/>
              <w:bottom w:w="150" w:type="dxa"/>
              <w:right w:w="240" w:type="dxa"/>
            </w:tcMar>
            <w:vAlign w:val="center"/>
          </w:tcPr>
          <w:p w14:paraId="74BF10A2">
            <w:pPr>
              <w:widowControl/>
              <w:spacing w:line="520" w:lineRule="exact"/>
              <w:contextualSpacing/>
              <w:jc w:val="center"/>
              <w:rPr>
                <w:rFonts w:ascii="仿宋" w:hAnsi="仿宋" w:eastAsia="仿宋" w:cs="宋体"/>
                <w:b/>
                <w:bCs/>
                <w:kern w:val="0"/>
                <w:szCs w:val="21"/>
              </w:rPr>
            </w:pPr>
            <w:r>
              <w:rPr>
                <w:rFonts w:hint="eastAsia" w:ascii="仿宋" w:hAnsi="仿宋" w:eastAsia="仿宋" w:cs="宋体"/>
                <w:b/>
                <w:bCs/>
                <w:kern w:val="0"/>
                <w:szCs w:val="21"/>
              </w:rPr>
              <w:t>5</w:t>
            </w:r>
          </w:p>
        </w:tc>
        <w:tc>
          <w:tcPr>
            <w:tcW w:w="1417" w:type="dxa"/>
            <w:tcMar>
              <w:top w:w="150" w:type="dxa"/>
              <w:left w:w="240" w:type="dxa"/>
              <w:bottom w:w="150" w:type="dxa"/>
              <w:right w:w="0" w:type="dxa"/>
            </w:tcMar>
            <w:vAlign w:val="center"/>
          </w:tcPr>
          <w:p w14:paraId="60EE1A33">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客观</w:t>
            </w:r>
          </w:p>
        </w:tc>
      </w:tr>
      <w:tr w14:paraId="573C8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48CC3C25">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技术部分 (</w:t>
            </w:r>
            <w:r>
              <w:rPr>
                <w:rFonts w:ascii="仿宋" w:hAnsi="仿宋" w:eastAsia="仿宋" w:cs="宋体"/>
                <w:b/>
                <w:bCs/>
                <w:kern w:val="0"/>
                <w:szCs w:val="21"/>
              </w:rPr>
              <w:t>55</w:t>
            </w:r>
            <w:r>
              <w:rPr>
                <w:rFonts w:ascii="仿宋" w:hAnsi="仿宋" w:eastAsia="仿宋" w:cs="宋体"/>
                <w:bCs/>
                <w:kern w:val="0"/>
                <w:szCs w:val="21"/>
              </w:rPr>
              <w:t>分)</w:t>
            </w:r>
          </w:p>
        </w:tc>
        <w:tc>
          <w:tcPr>
            <w:tcW w:w="1446" w:type="dxa"/>
            <w:tcMar>
              <w:top w:w="150" w:type="dxa"/>
              <w:left w:w="240" w:type="dxa"/>
              <w:bottom w:w="150" w:type="dxa"/>
              <w:right w:w="240" w:type="dxa"/>
            </w:tcMar>
            <w:vAlign w:val="center"/>
          </w:tcPr>
          <w:p w14:paraId="5E2C3147">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服务方案整体策划</w:t>
            </w:r>
          </w:p>
        </w:tc>
        <w:tc>
          <w:tcPr>
            <w:tcW w:w="4395" w:type="dxa"/>
            <w:tcMar>
              <w:top w:w="150" w:type="dxa"/>
              <w:left w:w="240" w:type="dxa"/>
              <w:bottom w:w="150" w:type="dxa"/>
              <w:right w:w="240" w:type="dxa"/>
            </w:tcMar>
            <w:vAlign w:val="center"/>
          </w:tcPr>
          <w:p w14:paraId="606B68D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根据对项目需求的理解深度、整体服务流程（前期策划、现场执行、后期制作、交付验收）的合理性、各环节衔接与风险管控措施的完备性进行综合评定：</w:t>
            </w:r>
            <w:r>
              <w:rPr>
                <w:rFonts w:ascii="仿宋" w:hAnsi="仿宋" w:eastAsia="仿宋" w:cs="宋体"/>
                <w:kern w:val="0"/>
                <w:szCs w:val="21"/>
              </w:rPr>
              <w:br w:type="textWrapping"/>
            </w:r>
            <w:r>
              <w:rPr>
                <w:rFonts w:ascii="仿宋" w:hAnsi="仿宋" w:eastAsia="仿宋" w:cs="宋体"/>
                <w:bCs/>
                <w:kern w:val="0"/>
                <w:szCs w:val="21"/>
              </w:rPr>
              <w:t>优秀（</w:t>
            </w:r>
            <w:r>
              <w:rPr>
                <w:rFonts w:ascii="仿宋" w:hAnsi="仿宋" w:eastAsia="仿宋" w:cs="宋体"/>
                <w:b/>
                <w:bCs/>
                <w:kern w:val="0"/>
                <w:szCs w:val="21"/>
              </w:rPr>
              <w:t>15</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理解深刻，流程完整严谨，衔接无缝，风险预案具体有效。</w:t>
            </w:r>
            <w:r>
              <w:rPr>
                <w:rFonts w:ascii="仿宋" w:hAnsi="仿宋" w:eastAsia="仿宋" w:cs="宋体"/>
                <w:kern w:val="0"/>
                <w:szCs w:val="21"/>
              </w:rPr>
              <w:br w:type="textWrapping"/>
            </w:r>
            <w:r>
              <w:rPr>
                <w:rFonts w:ascii="仿宋" w:hAnsi="仿宋" w:eastAsia="仿宋" w:cs="宋体"/>
                <w:bCs/>
                <w:kern w:val="0"/>
                <w:szCs w:val="21"/>
              </w:rPr>
              <w:t>良好（</w:t>
            </w:r>
            <w:r>
              <w:rPr>
                <w:rFonts w:ascii="仿宋" w:hAnsi="仿宋" w:eastAsia="仿宋" w:cs="宋体"/>
                <w:b/>
                <w:bCs/>
                <w:kern w:val="0"/>
                <w:szCs w:val="21"/>
              </w:rPr>
              <w:t>10</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理解准确，流程合理，衔接顺畅，有基本风险意识。</w:t>
            </w:r>
            <w:r>
              <w:rPr>
                <w:rFonts w:ascii="仿宋" w:hAnsi="仿宋" w:eastAsia="仿宋" w:cs="宋体"/>
                <w:kern w:val="0"/>
                <w:szCs w:val="21"/>
              </w:rPr>
              <w:br w:type="textWrapping"/>
            </w:r>
            <w:r>
              <w:rPr>
                <w:rFonts w:ascii="仿宋" w:hAnsi="仿宋" w:eastAsia="仿宋" w:cs="宋体"/>
                <w:bCs/>
                <w:kern w:val="0"/>
                <w:szCs w:val="21"/>
              </w:rPr>
              <w:t>一般（</w:t>
            </w:r>
            <w:r>
              <w:rPr>
                <w:rFonts w:ascii="仿宋" w:hAnsi="仿宋" w:eastAsia="仿宋" w:cs="宋体"/>
                <w:b/>
                <w:bCs/>
                <w:kern w:val="0"/>
                <w:szCs w:val="21"/>
              </w:rPr>
              <w:t>5</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理解基本正确，流程大致可行，衔接和风险考虑一般。</w:t>
            </w:r>
            <w:r>
              <w:rPr>
                <w:rFonts w:ascii="仿宋" w:hAnsi="仿宋" w:eastAsia="仿宋" w:cs="宋体"/>
                <w:kern w:val="0"/>
                <w:szCs w:val="21"/>
              </w:rPr>
              <w:br w:type="textWrapping"/>
            </w:r>
            <w:r>
              <w:rPr>
                <w:rFonts w:ascii="仿宋" w:hAnsi="仿宋" w:eastAsia="仿宋" w:cs="宋体"/>
                <w:bCs/>
                <w:kern w:val="0"/>
                <w:szCs w:val="21"/>
              </w:rPr>
              <w:t>较差（</w:t>
            </w:r>
            <w:r>
              <w:rPr>
                <w:rFonts w:ascii="仿宋" w:hAnsi="仿宋" w:eastAsia="仿宋" w:cs="宋体"/>
                <w:b/>
                <w:bCs/>
                <w:kern w:val="0"/>
                <w:szCs w:val="21"/>
              </w:rPr>
              <w:t>0</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理解有偏差，流程存在明显缺失或不可行。</w:t>
            </w:r>
          </w:p>
        </w:tc>
        <w:tc>
          <w:tcPr>
            <w:tcW w:w="1134" w:type="dxa"/>
            <w:tcMar>
              <w:top w:w="150" w:type="dxa"/>
              <w:left w:w="240" w:type="dxa"/>
              <w:bottom w:w="150" w:type="dxa"/>
              <w:right w:w="240" w:type="dxa"/>
            </w:tcMar>
            <w:vAlign w:val="center"/>
          </w:tcPr>
          <w:p w14:paraId="13A16668">
            <w:pPr>
              <w:widowControl/>
              <w:spacing w:line="520" w:lineRule="exact"/>
              <w:contextualSpacing/>
              <w:jc w:val="center"/>
              <w:rPr>
                <w:rFonts w:ascii="仿宋" w:hAnsi="仿宋" w:eastAsia="仿宋" w:cs="宋体"/>
                <w:kern w:val="0"/>
                <w:szCs w:val="21"/>
              </w:rPr>
            </w:pPr>
            <w:r>
              <w:rPr>
                <w:rFonts w:ascii="仿宋" w:hAnsi="仿宋" w:eastAsia="仿宋" w:cs="宋体"/>
                <w:b/>
                <w:bCs/>
                <w:kern w:val="0"/>
                <w:szCs w:val="21"/>
              </w:rPr>
              <w:t>15</w:t>
            </w:r>
          </w:p>
        </w:tc>
        <w:tc>
          <w:tcPr>
            <w:tcW w:w="1417" w:type="dxa"/>
            <w:tcMar>
              <w:top w:w="150" w:type="dxa"/>
              <w:left w:w="240" w:type="dxa"/>
              <w:bottom w:w="150" w:type="dxa"/>
              <w:right w:w="0" w:type="dxa"/>
            </w:tcMar>
            <w:vAlign w:val="center"/>
          </w:tcPr>
          <w:p w14:paraId="31E27202">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主观</w:t>
            </w:r>
          </w:p>
        </w:tc>
      </w:tr>
      <w:tr w14:paraId="2A4AD9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476674A9">
            <w:pPr>
              <w:widowControl/>
              <w:spacing w:line="520" w:lineRule="exact"/>
              <w:contextualSpacing/>
              <w:jc w:val="center"/>
              <w:rPr>
                <w:rFonts w:ascii="仿宋" w:hAnsi="仿宋" w:eastAsia="仿宋" w:cs="宋体"/>
                <w:kern w:val="0"/>
                <w:szCs w:val="21"/>
              </w:rPr>
            </w:pPr>
          </w:p>
        </w:tc>
        <w:tc>
          <w:tcPr>
            <w:tcW w:w="1446" w:type="dxa"/>
            <w:tcMar>
              <w:top w:w="150" w:type="dxa"/>
              <w:left w:w="240" w:type="dxa"/>
              <w:bottom w:w="150" w:type="dxa"/>
              <w:right w:w="240" w:type="dxa"/>
            </w:tcMar>
            <w:vAlign w:val="center"/>
          </w:tcPr>
          <w:p w14:paraId="40965847">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影像制作技术方案</w:t>
            </w:r>
          </w:p>
        </w:tc>
        <w:tc>
          <w:tcPr>
            <w:tcW w:w="4395" w:type="dxa"/>
            <w:tcMar>
              <w:top w:w="150" w:type="dxa"/>
              <w:left w:w="240" w:type="dxa"/>
              <w:bottom w:w="150" w:type="dxa"/>
              <w:right w:w="240" w:type="dxa"/>
            </w:tcMar>
            <w:vAlign w:val="center"/>
          </w:tcPr>
          <w:p w14:paraId="62C5704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针对“两场比赛全程纪实”与“15位演讲人二次创作”，从创意构思、镜头语言设计、现场多机位调度方案、后期剪辑与包装思路、音画质量标准及风格统一性等方面进行综合评定：</w:t>
            </w:r>
            <w:r>
              <w:rPr>
                <w:rFonts w:ascii="仿宋" w:hAnsi="仿宋" w:eastAsia="仿宋" w:cs="宋体"/>
                <w:kern w:val="0"/>
                <w:szCs w:val="21"/>
              </w:rPr>
              <w:br w:type="textWrapping"/>
            </w:r>
            <w:r>
              <w:rPr>
                <w:rFonts w:ascii="仿宋" w:hAnsi="仿宋" w:eastAsia="仿宋" w:cs="宋体"/>
                <w:bCs/>
                <w:kern w:val="0"/>
                <w:szCs w:val="21"/>
              </w:rPr>
              <w:t>优秀（</w:t>
            </w:r>
            <w:r>
              <w:rPr>
                <w:rFonts w:ascii="仿宋" w:hAnsi="仿宋" w:eastAsia="仿宋" w:cs="宋体"/>
                <w:b/>
                <w:bCs/>
                <w:kern w:val="0"/>
                <w:szCs w:val="21"/>
              </w:rPr>
              <w:t>15</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创意突出，技术路线清晰先进，可操作性强，能显著提升活动传播效果。</w:t>
            </w:r>
            <w:r>
              <w:rPr>
                <w:rFonts w:ascii="仿宋" w:hAnsi="仿宋" w:eastAsia="仿宋" w:cs="宋体"/>
                <w:kern w:val="0"/>
                <w:szCs w:val="21"/>
              </w:rPr>
              <w:br w:type="textWrapping"/>
            </w:r>
            <w:r>
              <w:rPr>
                <w:rFonts w:ascii="仿宋" w:hAnsi="仿宋" w:eastAsia="仿宋" w:cs="宋体"/>
                <w:bCs/>
                <w:kern w:val="0"/>
                <w:szCs w:val="21"/>
              </w:rPr>
              <w:t>良好（</w:t>
            </w:r>
            <w:r>
              <w:rPr>
                <w:rFonts w:ascii="仿宋" w:hAnsi="仿宋" w:eastAsia="仿宋" w:cs="宋体"/>
                <w:b/>
                <w:bCs/>
                <w:kern w:val="0"/>
                <w:szCs w:val="21"/>
              </w:rPr>
              <w:t>10</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创意合理，技术路线完整可行，能满足项目基本要求并有一定亮点。</w:t>
            </w:r>
            <w:r>
              <w:rPr>
                <w:rFonts w:ascii="仿宋" w:hAnsi="仿宋" w:eastAsia="仿宋" w:cs="宋体"/>
                <w:kern w:val="0"/>
                <w:szCs w:val="21"/>
              </w:rPr>
              <w:br w:type="textWrapping"/>
            </w:r>
            <w:r>
              <w:rPr>
                <w:rFonts w:ascii="仿宋" w:hAnsi="仿宋" w:eastAsia="仿宋" w:cs="宋体"/>
                <w:bCs/>
                <w:kern w:val="0"/>
                <w:szCs w:val="21"/>
              </w:rPr>
              <w:t>一般（</w:t>
            </w:r>
            <w:r>
              <w:rPr>
                <w:rFonts w:ascii="仿宋" w:hAnsi="仿宋" w:eastAsia="仿宋" w:cs="宋体"/>
                <w:b/>
                <w:bCs/>
                <w:kern w:val="0"/>
                <w:szCs w:val="21"/>
              </w:rPr>
              <w:t>5</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创意和技术路线常规，能满足基本记录需求。</w:t>
            </w:r>
            <w:r>
              <w:rPr>
                <w:rFonts w:ascii="仿宋" w:hAnsi="仿宋" w:eastAsia="仿宋" w:cs="宋体"/>
                <w:kern w:val="0"/>
                <w:szCs w:val="21"/>
              </w:rPr>
              <w:br w:type="textWrapping"/>
            </w:r>
            <w:r>
              <w:rPr>
                <w:rFonts w:ascii="仿宋" w:hAnsi="仿宋" w:eastAsia="仿宋" w:cs="宋体"/>
                <w:bCs/>
                <w:kern w:val="0"/>
                <w:szCs w:val="21"/>
              </w:rPr>
              <w:t>较差（</w:t>
            </w:r>
            <w:r>
              <w:rPr>
                <w:rFonts w:ascii="仿宋" w:hAnsi="仿宋" w:eastAsia="仿宋" w:cs="宋体"/>
                <w:b/>
                <w:bCs/>
                <w:kern w:val="0"/>
                <w:szCs w:val="21"/>
              </w:rPr>
              <w:t>0</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方案简单粗糙，缺乏针对性或存在明显技术缺陷。</w:t>
            </w:r>
          </w:p>
        </w:tc>
        <w:tc>
          <w:tcPr>
            <w:tcW w:w="1134" w:type="dxa"/>
            <w:tcMar>
              <w:top w:w="150" w:type="dxa"/>
              <w:left w:w="240" w:type="dxa"/>
              <w:bottom w:w="150" w:type="dxa"/>
              <w:right w:w="240" w:type="dxa"/>
            </w:tcMar>
            <w:vAlign w:val="center"/>
          </w:tcPr>
          <w:p w14:paraId="4B7282B5">
            <w:pPr>
              <w:widowControl/>
              <w:spacing w:line="520" w:lineRule="exact"/>
              <w:contextualSpacing/>
              <w:jc w:val="center"/>
              <w:rPr>
                <w:rFonts w:ascii="仿宋" w:hAnsi="仿宋" w:eastAsia="仿宋" w:cs="宋体"/>
                <w:kern w:val="0"/>
                <w:szCs w:val="21"/>
              </w:rPr>
            </w:pPr>
            <w:r>
              <w:rPr>
                <w:rFonts w:ascii="仿宋" w:hAnsi="仿宋" w:eastAsia="仿宋" w:cs="宋体"/>
                <w:b/>
                <w:bCs/>
                <w:kern w:val="0"/>
                <w:szCs w:val="21"/>
              </w:rPr>
              <w:t>15</w:t>
            </w:r>
          </w:p>
        </w:tc>
        <w:tc>
          <w:tcPr>
            <w:tcW w:w="1417" w:type="dxa"/>
            <w:tcMar>
              <w:top w:w="150" w:type="dxa"/>
              <w:left w:w="240" w:type="dxa"/>
              <w:bottom w:w="150" w:type="dxa"/>
              <w:right w:w="0" w:type="dxa"/>
            </w:tcMar>
            <w:vAlign w:val="center"/>
          </w:tcPr>
          <w:p w14:paraId="030D24D6">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主观</w:t>
            </w:r>
          </w:p>
        </w:tc>
      </w:tr>
      <w:tr w14:paraId="00C38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1481CAC3">
            <w:pPr>
              <w:widowControl/>
              <w:spacing w:line="520" w:lineRule="exact"/>
              <w:contextualSpacing/>
              <w:jc w:val="center"/>
              <w:rPr>
                <w:rFonts w:ascii="仿宋" w:hAnsi="仿宋" w:eastAsia="仿宋" w:cs="宋体"/>
                <w:kern w:val="0"/>
                <w:szCs w:val="21"/>
              </w:rPr>
            </w:pPr>
          </w:p>
        </w:tc>
        <w:tc>
          <w:tcPr>
            <w:tcW w:w="1446" w:type="dxa"/>
            <w:tcMar>
              <w:top w:w="150" w:type="dxa"/>
              <w:left w:w="240" w:type="dxa"/>
              <w:bottom w:w="150" w:type="dxa"/>
              <w:right w:w="240" w:type="dxa"/>
            </w:tcMar>
            <w:vAlign w:val="center"/>
          </w:tcPr>
          <w:p w14:paraId="524C5CA0">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视觉设计创意方案</w:t>
            </w:r>
          </w:p>
        </w:tc>
        <w:tc>
          <w:tcPr>
            <w:tcW w:w="4395" w:type="dxa"/>
            <w:tcMar>
              <w:top w:w="150" w:type="dxa"/>
              <w:left w:w="240" w:type="dxa"/>
              <w:bottom w:w="150" w:type="dxa"/>
              <w:right w:w="240" w:type="dxa"/>
            </w:tcMar>
            <w:vAlign w:val="center"/>
          </w:tcPr>
          <w:p w14:paraId="568A526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针对宣传海报、电子请柬、现场大屏背景等视觉物料，从设计创意、与“首都医科大学附属北京口腔医院”品牌形象的契合度、与演讲比赛主题的呼应、以及整体视觉体系的统一性进行综合评定：</w:t>
            </w:r>
            <w:r>
              <w:rPr>
                <w:rFonts w:ascii="仿宋" w:hAnsi="仿宋" w:eastAsia="仿宋" w:cs="宋体"/>
                <w:kern w:val="0"/>
                <w:szCs w:val="21"/>
              </w:rPr>
              <w:br w:type="textWrapping"/>
            </w:r>
            <w:r>
              <w:rPr>
                <w:rFonts w:ascii="仿宋" w:hAnsi="仿宋" w:eastAsia="仿宋" w:cs="宋体"/>
                <w:bCs/>
                <w:kern w:val="0"/>
                <w:szCs w:val="21"/>
              </w:rPr>
              <w:t>优秀（</w:t>
            </w:r>
            <w:r>
              <w:rPr>
                <w:rFonts w:ascii="仿宋" w:hAnsi="仿宋" w:eastAsia="仿宋" w:cs="宋体"/>
                <w:b/>
                <w:bCs/>
                <w:kern w:val="0"/>
                <w:szCs w:val="21"/>
              </w:rPr>
              <w:t>15</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创意新颖且贴合主题，品牌融合度高，视觉表现力强，体系统一。</w:t>
            </w:r>
            <w:r>
              <w:rPr>
                <w:rFonts w:ascii="仿宋" w:hAnsi="仿宋" w:eastAsia="仿宋" w:cs="宋体"/>
                <w:kern w:val="0"/>
                <w:szCs w:val="21"/>
              </w:rPr>
              <w:br w:type="textWrapping"/>
            </w:r>
            <w:r>
              <w:rPr>
                <w:rFonts w:ascii="仿宋" w:hAnsi="仿宋" w:eastAsia="仿宋" w:cs="宋体"/>
                <w:bCs/>
                <w:kern w:val="0"/>
                <w:szCs w:val="21"/>
              </w:rPr>
              <w:t>良好（</w:t>
            </w:r>
            <w:r>
              <w:rPr>
                <w:rFonts w:ascii="仿宋" w:hAnsi="仿宋" w:eastAsia="仿宋" w:cs="宋体"/>
                <w:b/>
                <w:bCs/>
                <w:kern w:val="0"/>
                <w:szCs w:val="21"/>
              </w:rPr>
              <w:t>10</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创意良好，符合品牌要求与活动主题，视觉体系协调。</w:t>
            </w:r>
            <w:r>
              <w:rPr>
                <w:rFonts w:ascii="仿宋" w:hAnsi="仿宋" w:eastAsia="仿宋" w:cs="宋体"/>
                <w:kern w:val="0"/>
                <w:szCs w:val="21"/>
              </w:rPr>
              <w:br w:type="textWrapping"/>
            </w:r>
            <w:r>
              <w:rPr>
                <w:rFonts w:ascii="仿宋" w:hAnsi="仿宋" w:eastAsia="仿宋" w:cs="宋体"/>
                <w:bCs/>
                <w:kern w:val="0"/>
                <w:szCs w:val="21"/>
              </w:rPr>
              <w:t>一般（</w:t>
            </w:r>
            <w:r>
              <w:rPr>
                <w:rFonts w:ascii="仿宋" w:hAnsi="仿宋" w:eastAsia="仿宋" w:cs="宋体"/>
                <w:b/>
                <w:bCs/>
                <w:kern w:val="0"/>
                <w:szCs w:val="21"/>
              </w:rPr>
              <w:t>5</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创意常规，基本符合要求，无明显不当。</w:t>
            </w:r>
            <w:r>
              <w:rPr>
                <w:rFonts w:ascii="仿宋" w:hAnsi="仿宋" w:eastAsia="仿宋" w:cs="宋体"/>
                <w:kern w:val="0"/>
                <w:szCs w:val="21"/>
              </w:rPr>
              <w:br w:type="textWrapping"/>
            </w:r>
            <w:r>
              <w:rPr>
                <w:rFonts w:ascii="仿宋" w:hAnsi="仿宋" w:eastAsia="仿宋" w:cs="宋体"/>
                <w:bCs/>
                <w:kern w:val="0"/>
                <w:szCs w:val="21"/>
              </w:rPr>
              <w:t>较差（</w:t>
            </w:r>
            <w:r>
              <w:rPr>
                <w:rFonts w:ascii="仿宋" w:hAnsi="仿宋" w:eastAsia="仿宋" w:cs="宋体"/>
                <w:b/>
                <w:bCs/>
                <w:kern w:val="0"/>
                <w:szCs w:val="21"/>
              </w:rPr>
              <w:t>0</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创意不足或与品牌、主题不符，视觉混乱。</w:t>
            </w:r>
          </w:p>
        </w:tc>
        <w:tc>
          <w:tcPr>
            <w:tcW w:w="1134" w:type="dxa"/>
            <w:tcMar>
              <w:top w:w="150" w:type="dxa"/>
              <w:left w:w="240" w:type="dxa"/>
              <w:bottom w:w="150" w:type="dxa"/>
              <w:right w:w="240" w:type="dxa"/>
            </w:tcMar>
            <w:vAlign w:val="center"/>
          </w:tcPr>
          <w:p w14:paraId="1387D897">
            <w:pPr>
              <w:widowControl/>
              <w:spacing w:line="520" w:lineRule="exact"/>
              <w:contextualSpacing/>
              <w:jc w:val="center"/>
              <w:rPr>
                <w:rFonts w:ascii="仿宋" w:hAnsi="仿宋" w:eastAsia="仿宋" w:cs="宋体"/>
                <w:kern w:val="0"/>
                <w:szCs w:val="21"/>
              </w:rPr>
            </w:pPr>
            <w:r>
              <w:rPr>
                <w:rFonts w:ascii="仿宋" w:hAnsi="仿宋" w:eastAsia="仿宋" w:cs="宋体"/>
                <w:b/>
                <w:bCs/>
                <w:kern w:val="0"/>
                <w:szCs w:val="21"/>
              </w:rPr>
              <w:t>15</w:t>
            </w:r>
          </w:p>
        </w:tc>
        <w:tc>
          <w:tcPr>
            <w:tcW w:w="1417" w:type="dxa"/>
            <w:tcMar>
              <w:top w:w="150" w:type="dxa"/>
              <w:left w:w="240" w:type="dxa"/>
              <w:bottom w:w="150" w:type="dxa"/>
              <w:right w:w="0" w:type="dxa"/>
            </w:tcMar>
            <w:vAlign w:val="center"/>
          </w:tcPr>
          <w:p w14:paraId="5D8CE1E9">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主观</w:t>
            </w:r>
          </w:p>
        </w:tc>
      </w:tr>
      <w:tr w14:paraId="2B49A4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67DDDD1F">
            <w:pPr>
              <w:widowControl/>
              <w:spacing w:line="520" w:lineRule="exact"/>
              <w:contextualSpacing/>
              <w:jc w:val="center"/>
              <w:rPr>
                <w:rFonts w:ascii="仿宋" w:hAnsi="仿宋" w:eastAsia="仿宋" w:cs="宋体"/>
                <w:kern w:val="0"/>
                <w:szCs w:val="21"/>
              </w:rPr>
            </w:pPr>
          </w:p>
        </w:tc>
        <w:tc>
          <w:tcPr>
            <w:tcW w:w="1446" w:type="dxa"/>
            <w:tcMar>
              <w:top w:w="150" w:type="dxa"/>
              <w:left w:w="240" w:type="dxa"/>
              <w:bottom w:w="150" w:type="dxa"/>
              <w:right w:w="240" w:type="dxa"/>
            </w:tcMar>
            <w:vAlign w:val="center"/>
          </w:tcPr>
          <w:p w14:paraId="4578DBA8">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成果展示（案例）</w:t>
            </w:r>
          </w:p>
        </w:tc>
        <w:tc>
          <w:tcPr>
            <w:tcW w:w="4395" w:type="dxa"/>
            <w:tcMar>
              <w:top w:w="150" w:type="dxa"/>
              <w:left w:w="240" w:type="dxa"/>
              <w:bottom w:w="150" w:type="dxa"/>
              <w:right w:w="240" w:type="dxa"/>
            </w:tcMar>
            <w:vAlign w:val="center"/>
          </w:tcPr>
          <w:p w14:paraId="488FA8D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根据参选人提供的与商务部分业绩对应的代表性视频作品，从作品的</w:t>
            </w:r>
            <w:r>
              <w:rPr>
                <w:rFonts w:ascii="仿宋" w:hAnsi="仿宋" w:eastAsia="仿宋" w:cs="宋体"/>
                <w:bCs/>
                <w:kern w:val="0"/>
                <w:szCs w:val="21"/>
              </w:rPr>
              <w:t>专业性、创意水平、制作精良度、以及与本次演讲比赛项目类型的关联度</w:t>
            </w:r>
            <w:r>
              <w:rPr>
                <w:rFonts w:ascii="仿宋" w:hAnsi="仿宋" w:eastAsia="仿宋" w:cs="宋体"/>
                <w:kern w:val="0"/>
                <w:szCs w:val="21"/>
              </w:rPr>
              <w:t>进行综合评定：</w:t>
            </w:r>
            <w:r>
              <w:rPr>
                <w:rFonts w:ascii="仿宋" w:hAnsi="仿宋" w:eastAsia="仿宋" w:cs="宋体"/>
                <w:kern w:val="0"/>
                <w:szCs w:val="21"/>
              </w:rPr>
              <w:br w:type="textWrapping"/>
            </w:r>
            <w:r>
              <w:rPr>
                <w:rFonts w:ascii="仿宋" w:hAnsi="仿宋" w:eastAsia="仿宋" w:cs="宋体"/>
                <w:bCs/>
                <w:kern w:val="0"/>
                <w:szCs w:val="21"/>
              </w:rPr>
              <w:t>优秀（</w:t>
            </w:r>
            <w:r>
              <w:rPr>
                <w:rFonts w:hint="eastAsia" w:ascii="仿宋" w:hAnsi="仿宋" w:eastAsia="仿宋" w:cs="宋体"/>
                <w:b/>
                <w:bCs/>
                <w:kern w:val="0"/>
                <w:szCs w:val="21"/>
              </w:rPr>
              <w:t>5</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作品整体质量高，与项目类型高度相关，能充分体现其专业能力。</w:t>
            </w:r>
            <w:r>
              <w:rPr>
                <w:rFonts w:ascii="仿宋" w:hAnsi="仿宋" w:eastAsia="仿宋" w:cs="宋体"/>
                <w:kern w:val="0"/>
                <w:szCs w:val="21"/>
              </w:rPr>
              <w:br w:type="textWrapping"/>
            </w:r>
            <w:r>
              <w:rPr>
                <w:rFonts w:ascii="仿宋" w:hAnsi="仿宋" w:eastAsia="仿宋" w:cs="宋体"/>
                <w:bCs/>
                <w:kern w:val="0"/>
                <w:szCs w:val="21"/>
              </w:rPr>
              <w:t>良好（</w:t>
            </w:r>
            <w:r>
              <w:rPr>
                <w:rFonts w:hint="eastAsia" w:ascii="仿宋" w:hAnsi="仿宋" w:eastAsia="仿宋" w:cs="宋体"/>
                <w:b/>
                <w:bCs/>
                <w:kern w:val="0"/>
                <w:szCs w:val="21"/>
              </w:rPr>
              <w:t>3</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作品质量良好，与项目类型有一定相关性，能体现其专业能力。</w:t>
            </w:r>
            <w:r>
              <w:rPr>
                <w:rFonts w:ascii="仿宋" w:hAnsi="仿宋" w:eastAsia="仿宋" w:cs="宋体"/>
                <w:kern w:val="0"/>
                <w:szCs w:val="21"/>
              </w:rPr>
              <w:br w:type="textWrapping"/>
            </w:r>
            <w:r>
              <w:rPr>
                <w:rFonts w:ascii="仿宋" w:hAnsi="仿宋" w:eastAsia="仿宋" w:cs="宋体"/>
                <w:bCs/>
                <w:kern w:val="0"/>
                <w:szCs w:val="21"/>
              </w:rPr>
              <w:t>一般（</w:t>
            </w:r>
            <w:r>
              <w:rPr>
                <w:rFonts w:hint="eastAsia" w:ascii="仿宋" w:hAnsi="仿宋" w:eastAsia="仿宋" w:cs="宋体"/>
                <w:b/>
                <w:bCs/>
                <w:kern w:val="0"/>
                <w:szCs w:val="21"/>
              </w:rPr>
              <w:t>1</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作品质量一般，或与项目类型关联度较低。</w:t>
            </w:r>
            <w:r>
              <w:rPr>
                <w:rFonts w:ascii="仿宋" w:hAnsi="仿宋" w:eastAsia="仿宋" w:cs="宋体"/>
                <w:kern w:val="0"/>
                <w:szCs w:val="21"/>
              </w:rPr>
              <w:br w:type="textWrapping"/>
            </w:r>
            <w:r>
              <w:rPr>
                <w:rFonts w:ascii="仿宋" w:hAnsi="仿宋" w:eastAsia="仿宋" w:cs="宋体"/>
                <w:bCs/>
                <w:kern w:val="0"/>
                <w:szCs w:val="21"/>
              </w:rPr>
              <w:t>较差（</w:t>
            </w:r>
            <w:r>
              <w:rPr>
                <w:rFonts w:ascii="仿宋" w:hAnsi="仿宋" w:eastAsia="仿宋" w:cs="宋体"/>
                <w:b/>
                <w:bCs/>
                <w:kern w:val="0"/>
                <w:szCs w:val="21"/>
              </w:rPr>
              <w:t>0</w:t>
            </w:r>
            <w:r>
              <w:rPr>
                <w:rFonts w:ascii="仿宋" w:hAnsi="仿宋" w:eastAsia="仿宋" w:cs="宋体"/>
                <w:bCs/>
                <w:kern w:val="0"/>
                <w:szCs w:val="21"/>
              </w:rPr>
              <w:t>分）：</w:t>
            </w:r>
            <w:r>
              <w:rPr>
                <w:rFonts w:ascii="Calibri" w:hAnsi="Calibri" w:eastAsia="仿宋" w:cs="Calibri"/>
                <w:kern w:val="0"/>
                <w:szCs w:val="21"/>
              </w:rPr>
              <w:t> </w:t>
            </w:r>
            <w:r>
              <w:rPr>
                <w:rFonts w:ascii="仿宋" w:hAnsi="仿宋" w:eastAsia="仿宋" w:cs="宋体"/>
                <w:kern w:val="0"/>
                <w:szCs w:val="21"/>
              </w:rPr>
              <w:t>作品质量差，或无法提供有效案例。</w:t>
            </w:r>
          </w:p>
        </w:tc>
        <w:tc>
          <w:tcPr>
            <w:tcW w:w="1134" w:type="dxa"/>
            <w:tcMar>
              <w:top w:w="150" w:type="dxa"/>
              <w:left w:w="240" w:type="dxa"/>
              <w:bottom w:w="150" w:type="dxa"/>
              <w:right w:w="240" w:type="dxa"/>
            </w:tcMar>
            <w:vAlign w:val="center"/>
          </w:tcPr>
          <w:p w14:paraId="4A4C9CF7">
            <w:pPr>
              <w:widowControl/>
              <w:spacing w:line="520" w:lineRule="exact"/>
              <w:contextualSpacing/>
              <w:jc w:val="center"/>
              <w:rPr>
                <w:rFonts w:ascii="仿宋" w:hAnsi="仿宋" w:eastAsia="仿宋" w:cs="宋体"/>
                <w:kern w:val="0"/>
                <w:szCs w:val="21"/>
              </w:rPr>
            </w:pPr>
            <w:r>
              <w:rPr>
                <w:rFonts w:hint="eastAsia" w:ascii="仿宋" w:hAnsi="仿宋" w:eastAsia="仿宋" w:cs="宋体"/>
                <w:b/>
                <w:bCs/>
                <w:kern w:val="0"/>
                <w:szCs w:val="21"/>
              </w:rPr>
              <w:t>5</w:t>
            </w:r>
          </w:p>
        </w:tc>
        <w:tc>
          <w:tcPr>
            <w:tcW w:w="1417" w:type="dxa"/>
            <w:tcMar>
              <w:top w:w="150" w:type="dxa"/>
              <w:left w:w="240" w:type="dxa"/>
              <w:bottom w:w="150" w:type="dxa"/>
              <w:right w:w="0" w:type="dxa"/>
            </w:tcMar>
            <w:vAlign w:val="center"/>
          </w:tcPr>
          <w:p w14:paraId="782E824C">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主观</w:t>
            </w:r>
          </w:p>
        </w:tc>
      </w:tr>
      <w:tr w14:paraId="3B2A4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432F3B30">
            <w:pPr>
              <w:widowControl/>
              <w:spacing w:line="520" w:lineRule="exact"/>
              <w:contextualSpacing/>
              <w:jc w:val="center"/>
              <w:rPr>
                <w:rFonts w:ascii="仿宋" w:hAnsi="仿宋" w:eastAsia="仿宋" w:cs="宋体"/>
                <w:kern w:val="0"/>
                <w:szCs w:val="21"/>
              </w:rPr>
            </w:pPr>
          </w:p>
        </w:tc>
        <w:tc>
          <w:tcPr>
            <w:tcW w:w="1446" w:type="dxa"/>
            <w:tcMar>
              <w:top w:w="150" w:type="dxa"/>
              <w:left w:w="240" w:type="dxa"/>
              <w:bottom w:w="150" w:type="dxa"/>
              <w:right w:w="240" w:type="dxa"/>
            </w:tcMar>
            <w:vAlign w:val="center"/>
          </w:tcPr>
          <w:p w14:paraId="05FE77A8">
            <w:pPr>
              <w:widowControl/>
              <w:spacing w:line="520" w:lineRule="exact"/>
              <w:contextualSpacing/>
              <w:jc w:val="center"/>
              <w:rPr>
                <w:rFonts w:ascii="仿宋" w:hAnsi="仿宋" w:eastAsia="仿宋" w:cs="宋体"/>
                <w:bCs/>
                <w:kern w:val="0"/>
                <w:szCs w:val="21"/>
              </w:rPr>
            </w:pPr>
            <w:r>
              <w:rPr>
                <w:rFonts w:hint="eastAsia" w:ascii="仿宋" w:hAnsi="仿宋" w:eastAsia="仿宋" w:cs="宋体"/>
                <w:bCs/>
                <w:kern w:val="0"/>
                <w:szCs w:val="21"/>
              </w:rPr>
              <w:t>售后服务方案</w:t>
            </w:r>
          </w:p>
        </w:tc>
        <w:tc>
          <w:tcPr>
            <w:tcW w:w="4395" w:type="dxa"/>
            <w:tcMar>
              <w:top w:w="150" w:type="dxa"/>
              <w:left w:w="240" w:type="dxa"/>
              <w:bottom w:w="150" w:type="dxa"/>
              <w:right w:w="240" w:type="dxa"/>
            </w:tcMar>
            <w:vAlign w:val="center"/>
          </w:tcPr>
          <w:p w14:paraId="0E412BFF">
            <w:pPr>
              <w:widowControl/>
              <w:spacing w:line="360" w:lineRule="auto"/>
              <w:rPr>
                <w:rFonts w:ascii="仿宋" w:hAnsi="仿宋" w:eastAsia="仿宋" w:cs="宋体"/>
                <w:szCs w:val="21"/>
              </w:rPr>
            </w:pPr>
            <w:r>
              <w:rPr>
                <w:rFonts w:ascii="仿宋" w:hAnsi="仿宋" w:eastAsia="仿宋" w:cs="宋体"/>
                <w:szCs w:val="21"/>
              </w:rPr>
              <w:t>根据供应商提供的</w:t>
            </w:r>
            <w:r>
              <w:rPr>
                <w:rFonts w:hint="eastAsia" w:ascii="仿宋" w:hAnsi="仿宋" w:eastAsia="仿宋" w:cs="宋体"/>
                <w:szCs w:val="21"/>
              </w:rPr>
              <w:t>“售后服务方案”</w:t>
            </w:r>
            <w:r>
              <w:rPr>
                <w:rFonts w:ascii="仿宋" w:hAnsi="仿宋" w:eastAsia="仿宋" w:cs="宋体"/>
                <w:szCs w:val="21"/>
              </w:rPr>
              <w:t>进行综合评审：</w:t>
            </w:r>
          </w:p>
          <w:p w14:paraId="75417F72">
            <w:pPr>
              <w:widowControl/>
              <w:spacing w:line="360" w:lineRule="auto"/>
              <w:rPr>
                <w:rFonts w:ascii="仿宋" w:hAnsi="仿宋" w:eastAsia="仿宋" w:cs="宋体"/>
                <w:szCs w:val="21"/>
              </w:rPr>
            </w:pPr>
            <w:r>
              <w:rPr>
                <w:rFonts w:ascii="仿宋" w:hAnsi="仿宋" w:eastAsia="仿宋" w:cs="宋体"/>
                <w:bCs/>
                <w:kern w:val="0"/>
                <w:szCs w:val="21"/>
              </w:rPr>
              <w:t>优秀（</w:t>
            </w:r>
            <w:r>
              <w:rPr>
                <w:rFonts w:hint="eastAsia" w:ascii="仿宋" w:hAnsi="仿宋" w:eastAsia="仿宋" w:cs="宋体"/>
                <w:bCs/>
                <w:kern w:val="0"/>
                <w:szCs w:val="21"/>
              </w:rPr>
              <w:t>5</w:t>
            </w:r>
            <w:r>
              <w:rPr>
                <w:rFonts w:ascii="仿宋" w:hAnsi="仿宋" w:eastAsia="仿宋" w:cs="宋体"/>
                <w:bCs/>
                <w:kern w:val="0"/>
                <w:szCs w:val="21"/>
              </w:rPr>
              <w:t>分）：</w:t>
            </w:r>
            <w:r>
              <w:rPr>
                <w:rFonts w:ascii="Calibri" w:hAnsi="Calibri" w:eastAsia="仿宋" w:cs="Calibri"/>
                <w:kern w:val="0"/>
                <w:szCs w:val="21"/>
              </w:rPr>
              <w:t> </w:t>
            </w:r>
            <w:r>
              <w:rPr>
                <w:rFonts w:hint="eastAsia" w:ascii="仿宋" w:hAnsi="仿宋" w:eastAsia="仿宋" w:cs="宋体"/>
                <w:szCs w:val="21"/>
              </w:rPr>
              <w:t>售后服务</w:t>
            </w:r>
            <w:r>
              <w:rPr>
                <w:rFonts w:ascii="仿宋" w:hAnsi="仿宋" w:eastAsia="仿宋" w:cs="宋体"/>
                <w:szCs w:val="21"/>
              </w:rPr>
              <w:t>方案科学合理，反应速度快，可执行性强</w:t>
            </w:r>
            <w:r>
              <w:rPr>
                <w:rFonts w:hint="eastAsia" w:ascii="仿宋" w:hAnsi="仿宋" w:eastAsia="仿宋" w:cs="宋体"/>
                <w:szCs w:val="21"/>
              </w:rPr>
              <w:t>。</w:t>
            </w:r>
          </w:p>
          <w:p w14:paraId="6CC31FE3">
            <w:pPr>
              <w:widowControl/>
              <w:spacing w:line="360" w:lineRule="auto"/>
              <w:rPr>
                <w:rFonts w:ascii="仿宋" w:hAnsi="仿宋" w:eastAsia="仿宋" w:cs="宋体"/>
                <w:szCs w:val="21"/>
              </w:rPr>
            </w:pPr>
            <w:r>
              <w:rPr>
                <w:rFonts w:ascii="仿宋" w:hAnsi="仿宋" w:eastAsia="仿宋" w:cs="宋体"/>
                <w:bCs/>
                <w:kern w:val="0"/>
                <w:szCs w:val="21"/>
              </w:rPr>
              <w:t>良好（</w:t>
            </w:r>
            <w:r>
              <w:rPr>
                <w:rFonts w:hint="eastAsia" w:ascii="仿宋" w:hAnsi="仿宋" w:eastAsia="仿宋" w:cs="宋体"/>
                <w:bCs/>
                <w:kern w:val="0"/>
                <w:szCs w:val="21"/>
              </w:rPr>
              <w:t>3</w:t>
            </w:r>
            <w:r>
              <w:rPr>
                <w:rFonts w:ascii="仿宋" w:hAnsi="仿宋" w:eastAsia="仿宋" w:cs="宋体"/>
                <w:bCs/>
                <w:kern w:val="0"/>
                <w:szCs w:val="21"/>
              </w:rPr>
              <w:t>分）：</w:t>
            </w:r>
            <w:r>
              <w:rPr>
                <w:rFonts w:ascii="Calibri" w:hAnsi="Calibri" w:eastAsia="仿宋" w:cs="Calibri"/>
                <w:kern w:val="0"/>
                <w:szCs w:val="21"/>
              </w:rPr>
              <w:t> </w:t>
            </w:r>
            <w:r>
              <w:rPr>
                <w:rFonts w:hint="eastAsia" w:ascii="仿宋" w:hAnsi="仿宋" w:eastAsia="仿宋" w:cs="宋体"/>
                <w:szCs w:val="21"/>
              </w:rPr>
              <w:t>售后服务</w:t>
            </w:r>
            <w:r>
              <w:rPr>
                <w:rFonts w:ascii="仿宋" w:hAnsi="仿宋" w:eastAsia="仿宋" w:cs="宋体"/>
                <w:szCs w:val="21"/>
              </w:rPr>
              <w:t>方</w:t>
            </w:r>
            <w:bookmarkStart w:id="2" w:name="_GoBack"/>
            <w:bookmarkEnd w:id="2"/>
            <w:r>
              <w:rPr>
                <w:rFonts w:ascii="仿宋" w:hAnsi="仿宋" w:eastAsia="仿宋" w:cs="宋体"/>
                <w:szCs w:val="21"/>
              </w:rPr>
              <w:t>案较科学合理，反应速度较快，可执行性较强</w:t>
            </w:r>
            <w:r>
              <w:rPr>
                <w:rFonts w:hint="eastAsia" w:ascii="仿宋" w:hAnsi="仿宋" w:eastAsia="仿宋" w:cs="宋体"/>
                <w:szCs w:val="21"/>
              </w:rPr>
              <w:t>。</w:t>
            </w:r>
          </w:p>
          <w:p w14:paraId="14AB41D3">
            <w:pPr>
              <w:widowControl/>
              <w:spacing w:line="360" w:lineRule="auto"/>
              <w:rPr>
                <w:rFonts w:ascii="仿宋" w:hAnsi="仿宋" w:eastAsia="仿宋" w:cs="宋体"/>
                <w:szCs w:val="21"/>
              </w:rPr>
            </w:pPr>
            <w:r>
              <w:rPr>
                <w:rFonts w:ascii="仿宋" w:hAnsi="仿宋" w:eastAsia="仿宋" w:cs="宋体"/>
                <w:bCs/>
                <w:kern w:val="0"/>
                <w:szCs w:val="21"/>
              </w:rPr>
              <w:t>一般（</w:t>
            </w:r>
            <w:r>
              <w:rPr>
                <w:rFonts w:hint="eastAsia" w:ascii="仿宋" w:hAnsi="仿宋" w:eastAsia="仿宋" w:cs="宋体"/>
                <w:bCs/>
                <w:kern w:val="0"/>
                <w:szCs w:val="21"/>
              </w:rPr>
              <w:t>1</w:t>
            </w:r>
            <w:r>
              <w:rPr>
                <w:rFonts w:ascii="仿宋" w:hAnsi="仿宋" w:eastAsia="仿宋" w:cs="宋体"/>
                <w:bCs/>
                <w:kern w:val="0"/>
                <w:szCs w:val="21"/>
              </w:rPr>
              <w:t>分）：</w:t>
            </w:r>
            <w:r>
              <w:rPr>
                <w:rFonts w:hint="eastAsia" w:ascii="仿宋" w:hAnsi="仿宋" w:eastAsia="仿宋" w:cs="宋体"/>
                <w:szCs w:val="21"/>
              </w:rPr>
              <w:t>售后服务</w:t>
            </w:r>
            <w:r>
              <w:rPr>
                <w:rFonts w:ascii="仿宋" w:hAnsi="仿宋" w:eastAsia="仿宋" w:cs="宋体"/>
                <w:szCs w:val="21"/>
              </w:rPr>
              <w:t>方案一般科学合理，反应速度一般，基本具备可行性</w:t>
            </w:r>
            <w:r>
              <w:rPr>
                <w:rFonts w:hint="eastAsia" w:ascii="仿宋" w:hAnsi="仿宋" w:eastAsia="仿宋" w:cs="宋体"/>
                <w:szCs w:val="21"/>
              </w:rPr>
              <w:t>。</w:t>
            </w:r>
          </w:p>
          <w:p w14:paraId="090906F5">
            <w:pPr>
              <w:widowControl/>
              <w:spacing w:line="360" w:lineRule="auto"/>
              <w:contextualSpacing/>
              <w:jc w:val="left"/>
              <w:rPr>
                <w:rFonts w:ascii="仿宋" w:hAnsi="仿宋" w:eastAsia="仿宋" w:cs="宋体"/>
                <w:kern w:val="0"/>
                <w:szCs w:val="21"/>
              </w:rPr>
            </w:pPr>
            <w:r>
              <w:rPr>
                <w:rFonts w:ascii="仿宋" w:hAnsi="仿宋" w:eastAsia="仿宋" w:cs="宋体"/>
                <w:bCs/>
                <w:kern w:val="0"/>
                <w:szCs w:val="21"/>
              </w:rPr>
              <w:t>较差（</w:t>
            </w:r>
            <w:r>
              <w:rPr>
                <w:rFonts w:ascii="仿宋" w:hAnsi="仿宋" w:eastAsia="仿宋" w:cs="宋体"/>
                <w:b/>
                <w:bCs/>
                <w:kern w:val="0"/>
                <w:szCs w:val="21"/>
              </w:rPr>
              <w:t>0</w:t>
            </w:r>
            <w:r>
              <w:rPr>
                <w:rFonts w:ascii="仿宋" w:hAnsi="仿宋" w:eastAsia="仿宋" w:cs="宋体"/>
                <w:bCs/>
                <w:kern w:val="0"/>
                <w:szCs w:val="21"/>
              </w:rPr>
              <w:t>分）：</w:t>
            </w:r>
            <w:r>
              <w:rPr>
                <w:rFonts w:ascii="仿宋" w:hAnsi="仿宋" w:eastAsia="仿宋" w:cs="宋体"/>
                <w:szCs w:val="21"/>
              </w:rPr>
              <w:t>未提供</w:t>
            </w:r>
            <w:r>
              <w:rPr>
                <w:rFonts w:hint="eastAsia" w:ascii="仿宋" w:hAnsi="仿宋" w:eastAsia="仿宋" w:cs="宋体"/>
                <w:szCs w:val="21"/>
              </w:rPr>
              <w:t>售后服务</w:t>
            </w:r>
            <w:r>
              <w:rPr>
                <w:rFonts w:ascii="仿宋" w:hAnsi="仿宋" w:eastAsia="仿宋" w:cs="宋体"/>
                <w:szCs w:val="21"/>
              </w:rPr>
              <w:t>方案或</w:t>
            </w:r>
            <w:r>
              <w:rPr>
                <w:rFonts w:hint="eastAsia" w:ascii="仿宋" w:hAnsi="仿宋" w:eastAsia="仿宋" w:cs="宋体"/>
                <w:szCs w:val="21"/>
              </w:rPr>
              <w:t>售后服务</w:t>
            </w:r>
            <w:r>
              <w:rPr>
                <w:rFonts w:ascii="仿宋" w:hAnsi="仿宋" w:eastAsia="仿宋" w:cs="宋体"/>
                <w:szCs w:val="21"/>
              </w:rPr>
              <w:t>方案不合理，内容缺失较多，或未提供的</w:t>
            </w:r>
            <w:r>
              <w:rPr>
                <w:rFonts w:hint="eastAsia" w:ascii="仿宋" w:hAnsi="仿宋" w:eastAsia="仿宋" w:cs="宋体"/>
                <w:szCs w:val="21"/>
              </w:rPr>
              <w:t>。</w:t>
            </w:r>
          </w:p>
        </w:tc>
        <w:tc>
          <w:tcPr>
            <w:tcW w:w="1134" w:type="dxa"/>
            <w:tcMar>
              <w:top w:w="150" w:type="dxa"/>
              <w:left w:w="240" w:type="dxa"/>
              <w:bottom w:w="150" w:type="dxa"/>
              <w:right w:w="240" w:type="dxa"/>
            </w:tcMar>
            <w:vAlign w:val="center"/>
          </w:tcPr>
          <w:p w14:paraId="3A5CAD89">
            <w:pPr>
              <w:widowControl/>
              <w:spacing w:line="520" w:lineRule="exact"/>
              <w:contextualSpacing/>
              <w:jc w:val="center"/>
              <w:rPr>
                <w:rFonts w:ascii="仿宋" w:hAnsi="仿宋" w:eastAsia="仿宋" w:cs="宋体"/>
                <w:b/>
                <w:bCs/>
                <w:kern w:val="0"/>
                <w:szCs w:val="21"/>
              </w:rPr>
            </w:pPr>
            <w:r>
              <w:rPr>
                <w:rFonts w:hint="eastAsia" w:ascii="仿宋" w:hAnsi="仿宋" w:eastAsia="仿宋" w:cs="宋体"/>
                <w:b/>
                <w:bCs/>
                <w:kern w:val="0"/>
                <w:szCs w:val="21"/>
              </w:rPr>
              <w:t>5</w:t>
            </w:r>
          </w:p>
        </w:tc>
        <w:tc>
          <w:tcPr>
            <w:tcW w:w="1417" w:type="dxa"/>
            <w:tcMar>
              <w:top w:w="150" w:type="dxa"/>
              <w:left w:w="240" w:type="dxa"/>
              <w:bottom w:w="150" w:type="dxa"/>
              <w:right w:w="0" w:type="dxa"/>
            </w:tcMar>
            <w:vAlign w:val="center"/>
          </w:tcPr>
          <w:p w14:paraId="107A3405">
            <w:pPr>
              <w:widowControl/>
              <w:spacing w:line="520" w:lineRule="exact"/>
              <w:contextualSpacing/>
              <w:jc w:val="center"/>
              <w:rPr>
                <w:rFonts w:ascii="仿宋" w:hAnsi="仿宋" w:eastAsia="仿宋" w:cs="宋体"/>
                <w:kern w:val="0"/>
                <w:szCs w:val="21"/>
              </w:rPr>
            </w:pPr>
            <w:r>
              <w:rPr>
                <w:rFonts w:ascii="仿宋" w:hAnsi="仿宋" w:eastAsia="仿宋" w:cs="宋体"/>
                <w:kern w:val="0"/>
                <w:szCs w:val="21"/>
              </w:rPr>
              <w:t>主观</w:t>
            </w:r>
          </w:p>
        </w:tc>
      </w:tr>
      <w:tr w14:paraId="68A9AF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531" w:type="dxa"/>
            <w:tcMar>
              <w:top w:w="150" w:type="dxa"/>
              <w:left w:w="0" w:type="dxa"/>
              <w:bottom w:w="150" w:type="dxa"/>
              <w:right w:w="240" w:type="dxa"/>
            </w:tcMar>
            <w:vAlign w:val="center"/>
          </w:tcPr>
          <w:p w14:paraId="614156FA">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总评分</w:t>
            </w:r>
          </w:p>
        </w:tc>
        <w:tc>
          <w:tcPr>
            <w:tcW w:w="1446" w:type="dxa"/>
            <w:tcMar>
              <w:top w:w="150" w:type="dxa"/>
              <w:left w:w="240" w:type="dxa"/>
              <w:bottom w:w="150" w:type="dxa"/>
              <w:right w:w="240" w:type="dxa"/>
            </w:tcMar>
            <w:vAlign w:val="center"/>
          </w:tcPr>
          <w:p w14:paraId="22B2AECE">
            <w:pPr>
              <w:widowControl/>
              <w:spacing w:line="520" w:lineRule="exact"/>
              <w:contextualSpacing/>
              <w:jc w:val="center"/>
              <w:rPr>
                <w:rFonts w:ascii="仿宋" w:hAnsi="仿宋" w:eastAsia="仿宋" w:cs="宋体"/>
                <w:kern w:val="0"/>
                <w:szCs w:val="21"/>
              </w:rPr>
            </w:pPr>
          </w:p>
        </w:tc>
        <w:tc>
          <w:tcPr>
            <w:tcW w:w="4395" w:type="dxa"/>
            <w:tcMar>
              <w:top w:w="150" w:type="dxa"/>
              <w:left w:w="240" w:type="dxa"/>
              <w:bottom w:w="150" w:type="dxa"/>
              <w:right w:w="240" w:type="dxa"/>
            </w:tcMar>
            <w:vAlign w:val="center"/>
          </w:tcPr>
          <w:p w14:paraId="3BE8E396">
            <w:pPr>
              <w:widowControl/>
              <w:spacing w:line="520" w:lineRule="exact"/>
              <w:contextualSpacing/>
              <w:jc w:val="center"/>
              <w:rPr>
                <w:rFonts w:ascii="仿宋" w:hAnsi="仿宋" w:eastAsia="仿宋" w:cs="宋体"/>
                <w:kern w:val="0"/>
                <w:szCs w:val="21"/>
              </w:rPr>
            </w:pPr>
          </w:p>
        </w:tc>
        <w:tc>
          <w:tcPr>
            <w:tcW w:w="1134" w:type="dxa"/>
            <w:tcMar>
              <w:top w:w="150" w:type="dxa"/>
              <w:left w:w="240" w:type="dxa"/>
              <w:bottom w:w="150" w:type="dxa"/>
              <w:right w:w="240" w:type="dxa"/>
            </w:tcMar>
            <w:vAlign w:val="center"/>
          </w:tcPr>
          <w:p w14:paraId="706FC7A8">
            <w:pPr>
              <w:widowControl/>
              <w:spacing w:line="520" w:lineRule="exact"/>
              <w:contextualSpacing/>
              <w:jc w:val="center"/>
              <w:rPr>
                <w:rFonts w:ascii="仿宋" w:hAnsi="仿宋" w:eastAsia="仿宋" w:cs="宋体"/>
                <w:kern w:val="0"/>
                <w:szCs w:val="21"/>
              </w:rPr>
            </w:pPr>
            <w:r>
              <w:rPr>
                <w:rFonts w:ascii="仿宋" w:hAnsi="仿宋" w:eastAsia="仿宋" w:cs="宋体"/>
                <w:bCs/>
                <w:kern w:val="0"/>
                <w:szCs w:val="21"/>
              </w:rPr>
              <w:t>100分</w:t>
            </w:r>
          </w:p>
        </w:tc>
        <w:tc>
          <w:tcPr>
            <w:tcW w:w="1417" w:type="dxa"/>
            <w:tcMar>
              <w:top w:w="150" w:type="dxa"/>
              <w:left w:w="240" w:type="dxa"/>
              <w:bottom w:w="150" w:type="dxa"/>
              <w:right w:w="0" w:type="dxa"/>
            </w:tcMar>
            <w:vAlign w:val="center"/>
          </w:tcPr>
          <w:p w14:paraId="0B4B73E4">
            <w:pPr>
              <w:widowControl/>
              <w:spacing w:line="520" w:lineRule="exact"/>
              <w:contextualSpacing/>
              <w:jc w:val="left"/>
              <w:rPr>
                <w:rFonts w:ascii="仿宋" w:hAnsi="仿宋" w:eastAsia="仿宋" w:cs="Times New Roman"/>
                <w:kern w:val="0"/>
                <w:szCs w:val="21"/>
              </w:rPr>
            </w:pPr>
          </w:p>
        </w:tc>
      </w:tr>
    </w:tbl>
    <w:p w14:paraId="50AD2232">
      <w:pPr>
        <w:widowControl/>
        <w:shd w:val="clear" w:color="auto" w:fill="FFFFFF"/>
        <w:spacing w:line="520" w:lineRule="exact"/>
        <w:contextualSpacing/>
        <w:jc w:val="left"/>
        <w:rPr>
          <w:rFonts w:ascii="仿宋" w:hAnsi="仿宋" w:eastAsia="仿宋" w:cs="Segoe UI"/>
          <w:bCs/>
          <w:color w:val="0F1115"/>
          <w:kern w:val="0"/>
          <w:sz w:val="24"/>
          <w:szCs w:val="24"/>
        </w:rPr>
      </w:pPr>
    </w:p>
    <w:p w14:paraId="1D05B2E8">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bCs/>
          <w:color w:val="0F1115"/>
          <w:kern w:val="0"/>
          <w:sz w:val="24"/>
          <w:szCs w:val="24"/>
        </w:rPr>
        <w:t>评审委员会确认：</w:t>
      </w:r>
    </w:p>
    <w:p w14:paraId="7EAD207B">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我们确认，已根据比选文件规定的评审标准和程序，对所有通过资格性及符合性审查的参选文件进行了独立、公正的评审，并依据上表评分标准得出各项得分及总评分。</w:t>
      </w:r>
    </w:p>
    <w:p w14:paraId="52C40359">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 xml:space="preserve">评审员（签字）：__________ __________ __________ </w:t>
      </w:r>
    </w:p>
    <w:p w14:paraId="44C14021">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color w:val="0F1115"/>
          <w:kern w:val="0"/>
          <w:sz w:val="24"/>
          <w:szCs w:val="24"/>
        </w:rPr>
        <w:t>日 期：__________年______月______日</w:t>
      </w:r>
    </w:p>
    <w:p w14:paraId="76FFCF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D2037"/>
    <w:rsid w:val="6FED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2026-02-05T05:27:00Z</dcterms:created>
  <dc:creator>Lyn</dc:creator>
  <cp:lastModifiedBy>Lyn</cp:lastModifiedBy>
  <dcterms:modified xsi:type="dcterms:W3CDTF">2026-02-05T05:28:34Z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70CE2292DC9E402E95748F92B56D14C3_11</vt:lpwstr>
  </property>
  <property fmtid="{D5CDD505-2E9C-101B-9397-08002B2CF9AE}" pid="4" name="KSOTemplateDocerSaveRecord">
    <vt:lpwstr>eyJoZGlkIjoiMzI1NTc2YjM3YjBhNGRlYTk3YmY1YzQ4ZGRhMmI5ZWUiLCJ1c2VySWQiOiI0MzA1OTk4ODEifQ==</vt:lpwstr>
  </property>
</Properties>
</file>