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FD38">
      <w:pPr>
        <w:pStyle w:val="4"/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Style w:val="7"/>
          <w:rFonts w:ascii="Segoe UI" w:hAnsi="Segoe UI" w:cs="Segoe UI"/>
          <w:b/>
          <w:bCs w:val="0"/>
          <w:color w:val="0F1115"/>
        </w:rPr>
      </w:pPr>
      <w:r>
        <w:rPr>
          <w:rStyle w:val="7"/>
          <w:rFonts w:ascii="Segoe UI" w:hAnsi="Segoe UI" w:cs="Segoe UI"/>
          <w:b/>
          <w:bCs w:val="0"/>
          <w:color w:val="0F1115"/>
        </w:rPr>
        <w:t>附件三：资格性审查表</w:t>
      </w:r>
    </w:p>
    <w:p w14:paraId="6E7C9A96">
      <w:pPr>
        <w:pStyle w:val="2"/>
        <w:spacing w:before="100" w:beforeAutospacing="1" w:after="100" w:afterAutospacing="1" w:line="360" w:lineRule="auto"/>
        <w:contextualSpacing/>
        <w:jc w:val="left"/>
        <w:rPr>
          <w:rFonts w:ascii="Segoe UI" w:cs="Segoe UI"/>
          <w:color w:val="0F1115"/>
          <w:szCs w:val="21"/>
          <w:shd w:val="clear" w:color="auto" w:fill="FFFFFF"/>
        </w:rPr>
      </w:pPr>
      <w:r>
        <w:rPr>
          <w:rFonts w:ascii="Segoe UI" w:hAnsi="Segoe UI" w:cs="Segoe UI"/>
          <w:color w:val="0F1115"/>
          <w:szCs w:val="21"/>
          <w:shd w:val="clear" w:color="auto" w:fill="FFFFFF"/>
        </w:rPr>
        <w:t>项目名称：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hint="eastAsia" w:ascii="宋体" w:hAnsi="宋体"/>
          <w:sz w:val="24"/>
        </w:rPr>
        <w:t>王府井院区锅炉系统维修保养服务</w:t>
      </w:r>
      <w:r>
        <w:rPr>
          <w:rFonts w:ascii="宋体" w:hAnsi="宋体" w:cs="宋体"/>
          <w:sz w:val="24"/>
        </w:rPr>
        <w:t>项目</w:t>
      </w:r>
      <w:r>
        <w:rPr>
          <w:rFonts w:ascii="Segoe UI" w:cs="Segoe UI"/>
          <w:color w:val="0F1115"/>
          <w:szCs w:val="21"/>
        </w:rPr>
        <w:br w:type="textWrapping"/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参选人名称：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                                        </w:t>
      </w:r>
    </w:p>
    <w:p w14:paraId="0CD5ECAE">
      <w:pPr>
        <w:pStyle w:val="3"/>
        <w:wordWrap/>
        <w:spacing w:before="100" w:beforeAutospacing="1" w:after="100" w:afterAutospacing="1" w:line="360" w:lineRule="auto"/>
        <w:contextualSpacing/>
        <w:jc w:val="left"/>
        <w:rPr>
          <w:rFonts w:ascii="Segoe UI" w:cs="Segoe UI"/>
          <w:color w:val="0F1115"/>
          <w:kern w:val="2"/>
          <w:szCs w:val="21"/>
          <w:shd w:val="clear" w:color="auto" w:fill="FFFFFF"/>
        </w:rPr>
      </w:pP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>评审日期：</w:t>
      </w:r>
      <w:r>
        <w:rPr>
          <w:rFonts w:ascii="Segoe UI" w:cs="Segoe UI"/>
          <w:color w:val="0F1115"/>
          <w:kern w:val="2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 xml:space="preserve">  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     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>年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>月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>日</w:t>
      </w:r>
    </w:p>
    <w:p w14:paraId="74D907FB">
      <w:pPr>
        <w:rPr>
          <w:rFonts w:hint="eastAsia"/>
        </w:rPr>
      </w:pPr>
    </w:p>
    <w:tbl>
      <w:tblPr>
        <w:tblStyle w:val="5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1"/>
        <w:gridCol w:w="1190"/>
        <w:gridCol w:w="3899"/>
        <w:gridCol w:w="1560"/>
        <w:gridCol w:w="1291"/>
        <w:gridCol w:w="1188"/>
      </w:tblGrid>
      <w:tr w14:paraId="31A2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581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3369D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9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5A9717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审查项目</w:t>
            </w:r>
          </w:p>
        </w:tc>
        <w:tc>
          <w:tcPr>
            <w:tcW w:w="389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C5A6E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F1115"/>
                <w:kern w:val="0"/>
                <w:sz w:val="18"/>
                <w:szCs w:val="18"/>
              </w:rPr>
              <w:t>审查标准与依据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A9796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参选人响应情况</w:t>
            </w:r>
          </w:p>
        </w:tc>
        <w:tc>
          <w:tcPr>
            <w:tcW w:w="129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06769C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F1115"/>
                <w:kern w:val="0"/>
                <w:sz w:val="18"/>
                <w:szCs w:val="18"/>
              </w:rPr>
              <w:t>审查结论</w:t>
            </w:r>
          </w:p>
        </w:tc>
        <w:tc>
          <w:tcPr>
            <w:tcW w:w="1188" w:type="dxa"/>
            <w:noWrap w:val="0"/>
            <w:vAlign w:val="center"/>
          </w:tcPr>
          <w:p w14:paraId="36472CEE">
            <w:pPr>
              <w:jc w:val="center"/>
              <w:rPr>
                <w:rFonts w:ascii="宋体" w:hAnsi="宋体" w:cs="宋体"/>
                <w:b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审查说明</w:t>
            </w:r>
          </w:p>
        </w:tc>
      </w:tr>
      <w:tr w14:paraId="51CE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1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7979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9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4D8E5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法人资格</w:t>
            </w:r>
          </w:p>
        </w:tc>
        <w:tc>
          <w:tcPr>
            <w:tcW w:w="389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57EA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在中华人民共和国境内注册，具有独立承担民事责任能力，提供合法有效的营业执照复印件（加盖公章）。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EB83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已提供，符合要求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未提供或无效</w:t>
            </w:r>
          </w:p>
        </w:tc>
        <w:tc>
          <w:tcPr>
            <w:tcW w:w="1291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D935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188" w:type="dxa"/>
            <w:noWrap w:val="0"/>
            <w:vAlign w:val="center"/>
          </w:tcPr>
          <w:p w14:paraId="0A333CF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42FF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1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9515F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9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31B5F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法定资质</w:t>
            </w:r>
          </w:p>
        </w:tc>
        <w:tc>
          <w:tcPr>
            <w:tcW w:w="389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04ABE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持有国家市场监督管理部门颁发的、且在有效期内的《特种设备生产许可证》，许可子项目中明确包含“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锅炉修理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”。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E253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已提供，范围覆盖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未提供或范围不符</w:t>
            </w:r>
          </w:p>
        </w:tc>
        <w:tc>
          <w:tcPr>
            <w:tcW w:w="1291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6FFAB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188" w:type="dxa"/>
            <w:noWrap w:val="0"/>
            <w:vAlign w:val="center"/>
          </w:tcPr>
          <w:p w14:paraId="5648F04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4504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1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332DF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19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7858B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服务团队</w:t>
            </w:r>
          </w:p>
        </w:tc>
        <w:tc>
          <w:tcPr>
            <w:tcW w:w="389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56F4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1. 项目负责人持有有效的《特种设备安全管理人员证》，并具备5年以上医院或大型公共建筑锅炉运维管理经验（须提供简历、证书及经验证明）。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2. 现场技术人员不少于3名，均持有有效的《特种设备作业人员证》（锅炉作业），其中至少1人持有电工操作证（须提供证书及近3个月社保证明）。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3. 提供24小时应急值班制度及有效联系方式。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2C649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全部材料齐全且符合要求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 xml:space="preserve"> 任何一项材料不符</w:t>
            </w:r>
          </w:p>
        </w:tc>
        <w:tc>
          <w:tcPr>
            <w:tcW w:w="1291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F9E2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188" w:type="dxa"/>
            <w:noWrap w:val="0"/>
            <w:vAlign w:val="center"/>
          </w:tcPr>
          <w:p w14:paraId="0B3D33C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14E5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1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3D9A3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19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5F78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信誉要求（一）</w:t>
            </w:r>
          </w:p>
        </w:tc>
        <w:tc>
          <w:tcPr>
            <w:tcW w:w="389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ACA5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提交了《参加本次比选活动前三年内，在经营活动中无重大违法记录声明》（加盖公章）。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7CD4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已提供，符合要求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未提供或不符合要求</w:t>
            </w:r>
          </w:p>
        </w:tc>
        <w:tc>
          <w:tcPr>
            <w:tcW w:w="1291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22B78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188" w:type="dxa"/>
            <w:noWrap w:val="0"/>
            <w:vAlign w:val="center"/>
          </w:tcPr>
          <w:p w14:paraId="76F229E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73E4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1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D3085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19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AF4A9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信誉要求（</w:t>
            </w:r>
            <w:r>
              <w:rPr>
                <w:rFonts w:hint="eastAsia" w:ascii="宋体" w:hAnsi="宋体" w:cs="宋体"/>
                <w:color w:val="0F1115"/>
                <w:kern w:val="0"/>
                <w:sz w:val="18"/>
                <w:szCs w:val="18"/>
              </w:rPr>
              <w:t>二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）</w:t>
            </w:r>
          </w:p>
        </w:tc>
        <w:tc>
          <w:tcPr>
            <w:tcW w:w="389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C775B9">
            <w:pPr>
              <w:suppressAutoHyphens/>
              <w:spacing w:before="100" w:beforeAutospacing="1" w:after="100" w:afterAutospacing="1"/>
              <w:contextualSpacing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提供了“信用中国”网站（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</w:rPr>
              <w:t>www.credit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</w:rPr>
              <w:t>china.gov.cn）查询结果网页截图（未列入失信被执行人</w:t>
            </w:r>
            <w:r>
              <w:rPr>
                <w:rFonts w:ascii="宋体" w:hAnsi="宋体"/>
                <w:sz w:val="18"/>
                <w:szCs w:val="18"/>
              </w:rPr>
              <w:t>、重大税收违法案件当事人名单及经营异常名录），截图日期在公告发布日后，并加盖公章。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90B9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已提供，查询结果符合要求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已提供，但查询结果存在失信记录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未提供</w:t>
            </w:r>
          </w:p>
        </w:tc>
        <w:tc>
          <w:tcPr>
            <w:tcW w:w="1291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AFB0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188" w:type="dxa"/>
            <w:noWrap w:val="0"/>
            <w:vAlign w:val="center"/>
          </w:tcPr>
          <w:p w14:paraId="6BF83AF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2602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1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B519D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9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AE509D">
            <w:pP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信誉要求（</w:t>
            </w:r>
            <w:r>
              <w:rPr>
                <w:rFonts w:hint="eastAsia" w:ascii="宋体" w:hAnsi="宋体" w:cs="宋体"/>
                <w:color w:val="0F1115"/>
                <w:kern w:val="0"/>
                <w:sz w:val="18"/>
                <w:szCs w:val="18"/>
              </w:rPr>
              <w:t>三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）</w:t>
            </w:r>
          </w:p>
        </w:tc>
        <w:tc>
          <w:tcPr>
            <w:tcW w:w="389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40E8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提供了“中国政府采购网”（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</w:rPr>
              <w:t>www.ccgp.gov.cn</w:t>
            </w:r>
            <w:r>
              <w:rPr>
                <w:rFonts w:ascii="宋体" w:hAnsi="宋体"/>
                <w:sz w:val="18"/>
                <w:szCs w:val="18"/>
              </w:rPr>
              <w:t>）查询结果网页截图（未被列入政府采购严重违法失信行为记录名单），截图日期在公告发布日后，并加盖公章。</w:t>
            </w:r>
          </w:p>
        </w:tc>
        <w:tc>
          <w:tcPr>
            <w:tcW w:w="156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2E45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已提供，查询结果符合要求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已提供，但查询结果存在失信记录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未提供</w:t>
            </w:r>
          </w:p>
        </w:tc>
        <w:tc>
          <w:tcPr>
            <w:tcW w:w="1291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EF55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188" w:type="dxa"/>
            <w:noWrap w:val="0"/>
            <w:vAlign w:val="center"/>
          </w:tcPr>
          <w:p w14:paraId="70C43A0F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658F809">
      <w:pPr>
        <w:pStyle w:val="9"/>
        <w:shd w:val="clear" w:color="auto" w:fill="FFFFFF"/>
        <w:spacing w:line="360" w:lineRule="auto"/>
        <w:contextualSpacing/>
        <w:rPr>
          <w:rFonts w:cs="Segoe UI"/>
          <w:color w:val="0F1115"/>
        </w:rPr>
      </w:pPr>
      <w:r>
        <w:rPr>
          <w:rStyle w:val="7"/>
          <w:rFonts w:hint="eastAsia" w:cs="Segoe UI"/>
          <w:b w:val="0"/>
          <w:color w:val="0F1115"/>
        </w:rPr>
        <w:t>资格性审查总体结论：</w:t>
      </w:r>
      <w:r>
        <w:rPr>
          <w:rFonts w:cs="Segoe UI"/>
          <w:color w:val="0F1115"/>
        </w:rPr>
        <w:br w:type="textWrapping"/>
      </w:r>
      <w:r>
        <w:rPr>
          <w:rFonts w:ascii="Segoe UI Symbol" w:hAnsi="Segoe UI Symbol" w:cs="Segoe UI Symbol"/>
          <w:color w:val="0F1115"/>
        </w:rPr>
        <w:t>☐</w:t>
      </w:r>
      <w:r>
        <w:rPr>
          <w:rFonts w:cs="Segoe UI"/>
          <w:color w:val="0F1115"/>
        </w:rPr>
        <w:t xml:space="preserve"> </w:t>
      </w:r>
      <w:r>
        <w:rPr>
          <w:rStyle w:val="7"/>
          <w:rFonts w:hint="eastAsia" w:cs="Segoe UI"/>
          <w:b w:val="0"/>
          <w:color w:val="0F1115"/>
        </w:rPr>
        <w:t>通  过</w:t>
      </w:r>
      <w:r>
        <w:rPr>
          <w:rFonts w:cs="Segoe UI"/>
          <w:color w:val="0F1115"/>
        </w:rPr>
        <w:t>（以上1-6项审查结论均为“通过”）</w:t>
      </w:r>
      <w:r>
        <w:rPr>
          <w:rFonts w:cs="Segoe UI"/>
          <w:color w:val="0F1115"/>
        </w:rPr>
        <w:br w:type="textWrapping"/>
      </w:r>
      <w:r>
        <w:rPr>
          <w:rFonts w:ascii="Segoe UI Symbol" w:hAnsi="Segoe UI Symbol" w:cs="Segoe UI Symbol"/>
          <w:color w:val="0F1115"/>
        </w:rPr>
        <w:t>☐</w:t>
      </w:r>
      <w:r>
        <w:rPr>
          <w:rFonts w:cs="Segoe UI"/>
          <w:color w:val="0F1115"/>
        </w:rPr>
        <w:t xml:space="preserve"> </w:t>
      </w:r>
      <w:r>
        <w:rPr>
          <w:rStyle w:val="7"/>
          <w:rFonts w:hint="eastAsia" w:cs="Segoe UI"/>
          <w:b w:val="0"/>
          <w:color w:val="0F1115"/>
        </w:rPr>
        <w:t>不通过</w:t>
      </w:r>
      <w:r>
        <w:rPr>
          <w:rFonts w:cs="Segoe UI"/>
          <w:color w:val="0F1115"/>
        </w:rPr>
        <w:t>（以上1-6项中任一项审查结论为“不通过”）</w:t>
      </w:r>
    </w:p>
    <w:p w14:paraId="22E68B39">
      <w:pPr>
        <w:pStyle w:val="9"/>
        <w:shd w:val="clear" w:color="auto" w:fill="FFFFFF"/>
        <w:spacing w:line="360" w:lineRule="auto"/>
        <w:contextualSpacing/>
        <w:rPr>
          <w:rFonts w:cs="Segoe UI"/>
          <w:b/>
          <w:color w:val="0F1115"/>
        </w:rPr>
      </w:pPr>
      <w:r>
        <w:rPr>
          <w:rStyle w:val="7"/>
          <w:rFonts w:hint="eastAsia" w:cs="Segoe UI"/>
          <w:b w:val="0"/>
          <w:color w:val="0F1115"/>
        </w:rPr>
        <w:t>评审员（签字）：</w:t>
      </w:r>
      <w:r>
        <w:rPr>
          <w:rFonts w:cs="Segoe UI"/>
          <w:b/>
          <w:color w:val="0F1115"/>
        </w:rPr>
        <w:t> _____</w:t>
      </w:r>
      <w:r>
        <w:rPr>
          <w:rFonts w:cs="Segoe UI"/>
          <w:b/>
          <w:color w:val="0F1115"/>
          <w:u w:val="single"/>
        </w:rPr>
        <w:t xml:space="preserve">                   </w:t>
      </w:r>
      <w:r>
        <w:rPr>
          <w:rFonts w:cs="Segoe UI"/>
          <w:b/>
          <w:color w:val="0F1115"/>
        </w:rPr>
        <w:t>_____</w:t>
      </w:r>
    </w:p>
    <w:p w14:paraId="5FEC5A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50E59"/>
    <w:rsid w:val="41D5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7">
    <w:name w:val="Strong"/>
    <w:qFormat/>
    <w:uiPriority w:val="22"/>
    <w:rPr>
      <w:rFonts w:hint="default" w:cs="Times New Roman"/>
      <w:b/>
      <w:sz w:val="24"/>
      <w:szCs w:val="24"/>
    </w:rPr>
  </w:style>
  <w:style w:type="character" w:styleId="8">
    <w:name w:val="Hyperlink"/>
    <w:qFormat/>
    <w:uiPriority w:val="99"/>
    <w:rPr>
      <w:color w:val="0563C1"/>
      <w:u w:val="single"/>
    </w:rPr>
  </w:style>
  <w:style w:type="paragraph" w:customStyle="1" w:styleId="9">
    <w:name w:val="ds-markdown-paragraph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2025-12-22T08:56:00Z</dcterms:created>
  <dc:creator>Lyn</dc:creator>
  <cp:lastModifiedBy>Lyn</cp:lastModifiedBy>
  <dcterms:modified xsi:type="dcterms:W3CDTF">2025-12-22T08:56:29Z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9796DEF4769F4C57A55861F1879AC191_11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