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5310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bookmarkStart w:id="0" w:name="OLE_LINK2"/>
      <w:r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  <w:t>附件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7"/>
          <w:szCs w:val="27"/>
        </w:rPr>
        <w:t>三</w:t>
      </w:r>
      <w:r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  <w:t>：资格性审查表</w:t>
      </w:r>
    </w:p>
    <w:p w14:paraId="6B0C101E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r>
        <w:rPr>
          <w:rFonts w:hint="eastAsia" w:ascii="Segoe UI" w:hAnsi="Segoe UI" w:cs="Segoe UI"/>
          <w:bCs/>
          <w:color w:val="0F1115"/>
          <w:szCs w:val="21"/>
          <w:shd w:val="clear" w:color="auto" w:fill="FFFFFF"/>
        </w:rPr>
        <w:t>项目名称：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 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医疗废物处置</w:t>
      </w:r>
      <w:r>
        <w:rPr>
          <w:rFonts w:ascii="Segoe UI" w:hAnsi="Segoe UI" w:eastAsia="宋体" w:cs="Segoe UI"/>
          <w:bCs/>
          <w:color w:val="0F1115"/>
          <w:kern w:val="36"/>
          <w:sz w:val="24"/>
          <w:szCs w:val="24"/>
        </w:rPr>
        <w:t>服务项目</w:t>
      </w:r>
      <w:r>
        <w:rPr>
          <w:rFonts w:ascii="Segoe UI" w:hAnsi="Segoe UI" w:cs="Segoe UI"/>
          <w:color w:val="0F1115"/>
          <w:szCs w:val="21"/>
        </w:rPr>
        <w:br w:type="textWrapping"/>
      </w:r>
      <w:r>
        <w:rPr>
          <w:rFonts w:hint="eastAsia" w:ascii="Segoe UI" w:hAnsi="Segoe UI" w:cs="Segoe UI"/>
          <w:bCs/>
          <w:color w:val="0F1115"/>
          <w:szCs w:val="21"/>
          <w:shd w:val="clear" w:color="auto" w:fill="FFFFFF"/>
        </w:rPr>
        <w:t>参选人名称：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                                        </w:t>
      </w:r>
    </w:p>
    <w:p w14:paraId="5C37FDAF">
      <w:pPr>
        <w:pStyle w:val="7"/>
        <w:wordWrap/>
        <w:spacing w:after="0" w:line="360" w:lineRule="auto"/>
        <w:contextualSpacing/>
        <w:jc w:val="left"/>
        <w:outlineLvl w:val="0"/>
        <w:rPr>
          <w:rFonts w:ascii="Segoe UI" w:hAnsi="Segoe UI" w:cs="Segoe UI"/>
          <w:color w:val="0F1115"/>
          <w:kern w:val="2"/>
          <w:szCs w:val="21"/>
          <w:shd w:val="clear" w:color="auto" w:fill="FFFFFF"/>
        </w:rPr>
      </w:pPr>
      <w:r>
        <w:rPr>
          <w:rFonts w:hint="eastAsia" w:ascii="Segoe UI" w:hAnsi="Segoe UI" w:cs="Segoe UI"/>
          <w:bCs/>
          <w:color w:val="0F1115"/>
          <w:kern w:val="2"/>
          <w:szCs w:val="21"/>
          <w:shd w:val="clear" w:color="auto" w:fill="FFFFFF"/>
        </w:rPr>
        <w:t>评审日期：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 xml:space="preserve">   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年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月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日</w:t>
      </w:r>
    </w:p>
    <w:tbl>
      <w:tblPr>
        <w:tblStyle w:val="2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995"/>
        <w:gridCol w:w="3959"/>
        <w:gridCol w:w="1559"/>
        <w:gridCol w:w="1003"/>
      </w:tblGrid>
      <w:tr w14:paraId="4550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A51F59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B069E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审查项目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DAC0B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审查标准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1F2BF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审查结论（通过</w:t>
            </w: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/不通过）</w:t>
            </w: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E7025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备注</w:t>
            </w:r>
          </w:p>
        </w:tc>
      </w:tr>
      <w:tr w14:paraId="0CFC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AA7C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73D4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法人资格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A2DB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1. 提供清晰、完整、合法有效的《营业执照》副本复印件并加盖公章。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2. 营业执照的经营范围应包含医疗废物处置、危险废物经营或相关环保服务内容。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C954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B67D9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3D5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AF59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1001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相关资质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0C4E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Segoe UI" w:hAnsi="Segoe UI" w:cs="Segoe UI"/>
                <w:color w:val="0F1115"/>
                <w:szCs w:val="21"/>
              </w:rPr>
              <w:t>1. 提供清晰、完整、合法有效的《危险废物经营许可证》复印件并加盖公章。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</w:rPr>
              <w:t>2. 许可证核准经营类别必须明确包含“医疗废物（HW01）”。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</w:rPr>
              <w:t>3. </w:t>
            </w:r>
            <w:r>
              <w:rPr>
                <w:rStyle w:val="4"/>
                <w:rFonts w:ascii="Segoe UI" w:hAnsi="Segoe UI" w:cs="Segoe UI"/>
                <w:color w:val="0F1115"/>
                <w:szCs w:val="21"/>
              </w:rPr>
              <w:t>必须提供</w:t>
            </w:r>
            <w:r>
              <w:rPr>
                <w:rFonts w:ascii="Segoe UI" w:hAnsi="Segoe UI" w:cs="Segoe UI"/>
                <w:color w:val="0F1115"/>
                <w:szCs w:val="21"/>
              </w:rPr>
              <w:t>该许可证信息在‘北京市生态环境局’官网（或发证机关所属省级生态环境部门官网）的</w:t>
            </w:r>
            <w:r>
              <w:rPr>
                <w:rStyle w:val="4"/>
                <w:rFonts w:ascii="Segoe UI" w:hAnsi="Segoe UI" w:cs="Segoe UI"/>
                <w:color w:val="0F1115"/>
                <w:szCs w:val="21"/>
              </w:rPr>
              <w:t>有效查询截图</w:t>
            </w:r>
            <w:r>
              <w:rPr>
                <w:rFonts w:ascii="Segoe UI" w:hAnsi="Segoe UI" w:cs="Segoe UI"/>
                <w:color w:val="0F1115"/>
                <w:szCs w:val="21"/>
              </w:rPr>
              <w:t>，截图日期须在公告发布之后，并加盖公章。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2336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F4AE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9FC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389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B7C5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信誉要求</w:t>
            </w:r>
          </w:p>
          <w:p w14:paraId="103050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9FCF7B">
            <w:pPr>
              <w:jc w:val="center"/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1. 提供格式规范、内容完整的《参加政府采购活动前三年内无重大违法记录声明函》并加盖公章。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2. 提供“信用中国”网站（</w:t>
            </w:r>
            <w:r>
              <w:rPr>
                <w:rFonts w:ascii="Segoe UI" w:hAnsi="Segoe UI" w:cs="Segoe UI"/>
                <w:color w:val="auto"/>
                <w:szCs w:val="21"/>
                <w:u w:val="none"/>
                <w:shd w:val="clear" w:color="auto" w:fill="FFFFFF"/>
              </w:rPr>
              <w:t>www.creditchina.gov.cn）查询结果截图（日期在公告发布后），显示未列入“失信被执行人”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、“重大税收违法案件当事人名单”、“经营异常名录”，并加盖公章。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3. 提供“中国政府采购网”（</w:t>
            </w:r>
            <w:r>
              <w:rPr>
                <w:rFonts w:ascii="Segoe UI" w:hAnsi="Segoe UI" w:cs="Segoe UI"/>
                <w:color w:val="auto"/>
                <w:szCs w:val="21"/>
                <w:u w:val="none"/>
                <w:shd w:val="clear" w:color="auto" w:fill="FFFFFF"/>
              </w:rPr>
              <w:t>www.ccgp.gov.cn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）查询结果截图（日期在公告发布后），显示未列入“政府采购严重违法失信行为记录名单”，并加盖公章。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E765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38FA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A7E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327A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8F18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文件签署盖章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9BED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参选文件按规定由法定代表人或其授权代表签字，并逐页加盖供应商公章（或骑缝章清晰有效）。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EA2B6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902F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A5C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654A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E6F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文件完整性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F0B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参选文件包含了比选文件要求的所有必要部分，无关键内容缺失。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EC2F6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E377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1FA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2ACB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CFC1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审查结论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3E5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color w:val="0F1115"/>
                <w:szCs w:val="21"/>
                <w:shd w:val="clear" w:color="auto" w:fill="FFFFFF"/>
              </w:rPr>
              <w:t>通过资格审查的供应商数量</w:t>
            </w:r>
            <w:r>
              <w:rPr>
                <w:rFonts w:cs="Segoe UI" w:asciiTheme="minorEastAsia" w:hAnsiTheme="minorEastAsia"/>
                <w:b/>
                <w:bCs/>
                <w:color w:val="0F1115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szCs w:val="21"/>
                <w:shd w:val="clear" w:color="auto" w:fill="FFFFFF"/>
              </w:rPr>
              <w:t>≥</w:t>
            </w:r>
            <w:r>
              <w:rPr>
                <w:rFonts w:cs="Segoe UI" w:asciiTheme="minorEastAsia" w:hAnsiTheme="minorEastAsia"/>
                <w:b/>
                <w:bCs/>
                <w:color w:val="0F1115"/>
                <w:szCs w:val="21"/>
                <w:shd w:val="clear" w:color="auto" w:fill="FFFFFF"/>
              </w:rPr>
              <w:t xml:space="preserve"> 3家，进入符合性审查环</w:t>
            </w:r>
            <w:bookmarkStart w:id="1" w:name="_GoBack"/>
            <w:bookmarkEnd w:id="1"/>
            <w:r>
              <w:rPr>
                <w:rFonts w:cs="Segoe UI" w:asciiTheme="minorEastAsia" w:hAnsiTheme="minorEastAsia"/>
                <w:b/>
                <w:bCs/>
                <w:color w:val="0F1115"/>
                <w:szCs w:val="21"/>
                <w:shd w:val="clear" w:color="auto" w:fill="FFFFFF"/>
              </w:rPr>
              <w:t>节。若不足3家，本次比选终止或依法重新组织。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7666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4B61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7FC35D1A">
      <w:pPr>
        <w:pStyle w:val="8"/>
        <w:shd w:val="clear" w:color="auto" w:fill="FFFFFF"/>
        <w:spacing w:line="360" w:lineRule="auto"/>
        <w:rPr>
          <w:rFonts w:ascii="Segoe UI" w:hAnsi="Segoe UI" w:cs="Segoe UI"/>
          <w:color w:val="0F1115"/>
        </w:rPr>
      </w:pPr>
      <w:r>
        <w:rPr>
          <w:rStyle w:val="4"/>
          <w:rFonts w:hint="eastAsia" w:ascii="Segoe UI" w:hAnsi="Segoe UI" w:cs="Segoe UI"/>
          <w:b w:val="0"/>
          <w:bCs w:val="0"/>
          <w:color w:val="0F1115"/>
        </w:rPr>
        <w:t>评审员（签字）：</w:t>
      </w:r>
      <w:r>
        <w:rPr>
          <w:rFonts w:ascii="Segoe UI" w:hAnsi="Segoe UI" w:cs="Segoe UI"/>
          <w:b/>
          <w:color w:val="0F1115"/>
        </w:rPr>
        <w:t> </w:t>
      </w:r>
      <w:r>
        <w:rPr>
          <w:rFonts w:ascii="Segoe UI" w:hAnsi="Segoe UI" w:cs="Segoe UI"/>
          <w:color w:val="0F1115"/>
        </w:rPr>
        <w:t>_____</w:t>
      </w:r>
      <w:r>
        <w:rPr>
          <w:rFonts w:ascii="Segoe UI" w:hAnsi="Segoe UI" w:cs="Segoe UI"/>
          <w:color w:val="0F1115"/>
          <w:u w:val="single"/>
        </w:rPr>
        <w:t xml:space="preserve">                   </w:t>
      </w:r>
      <w:r>
        <w:rPr>
          <w:rFonts w:ascii="Segoe UI" w:hAnsi="Segoe UI" w:cs="Segoe UI"/>
          <w:color w:val="0F1115"/>
        </w:rPr>
        <w:t>_____</w:t>
      </w:r>
    </w:p>
    <w:p w14:paraId="1A33EE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80556"/>
    <w:rsid w:val="72D8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yperlink"/>
    <w:basedOn w:val="3"/>
    <w:qFormat/>
    <w:uiPriority w:val="99"/>
    <w:rPr>
      <w:color w:val="0000FF"/>
      <w:u w:val="single"/>
    </w:rPr>
  </w:style>
  <w:style w:type="paragraph" w:customStyle="1" w:styleId="7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paragraph" w:customStyle="1" w:styleId="8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2025-12-19T06:19:00Z</dcterms:created>
  <dc:creator>Lyn</dc:creator>
  <cp:lastModifiedBy>Lyn</cp:lastModifiedBy>
  <dcterms:modified xsi:type="dcterms:W3CDTF">2025-12-19T06:20:39Z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FB72B6CB43A246FFBF6985D8CB7836F9_11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